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607" w:rsidRDefault="008F75FE">
      <w:pPr>
        <w:jc w:val="center"/>
        <w:rPr>
          <w:rFonts w:asciiTheme="minorHAnsi" w:hAnsiTheme="minorHAnsi" w:cstheme="minorHAnsi"/>
          <w:b/>
          <w:szCs w:val="20"/>
          <w:u w:val="single"/>
        </w:rPr>
      </w:pPr>
      <w:r>
        <w:rPr>
          <w:rFonts w:asciiTheme="minorHAnsi" w:hAnsiTheme="minorHAnsi" w:cstheme="minorHAnsi"/>
          <w:b/>
          <w:szCs w:val="20"/>
          <w:u w:val="single"/>
        </w:rPr>
        <w:t>SOLICITUD DE ACTIVIDADES EXTRAESCOLARES Y SERVICIOS COMPLEMENTARIOS Y CONDICIONES GENERAL</w:t>
      </w:r>
    </w:p>
    <w:p w:rsidR="00C84607" w:rsidRDefault="008F75FE">
      <w:pPr>
        <w:jc w:val="center"/>
        <w:rPr>
          <w:rFonts w:asciiTheme="minorHAnsi" w:hAnsiTheme="minorHAnsi" w:cstheme="minorHAnsi"/>
          <w:b/>
          <w:szCs w:val="20"/>
          <w:u w:val="single"/>
        </w:rPr>
      </w:pPr>
      <w:r>
        <w:rPr>
          <w:rFonts w:asciiTheme="minorHAnsi" w:hAnsiTheme="minorHAnsi" w:cstheme="minorHAnsi"/>
          <w:b/>
          <w:szCs w:val="20"/>
          <w:u w:val="single"/>
        </w:rPr>
        <w:t>DEL CURSO ACADÉMICO 2026/2027</w:t>
      </w:r>
    </w:p>
    <w:p w:rsidR="00C84607" w:rsidRDefault="00C84607">
      <w:pPr>
        <w:jc w:val="center"/>
        <w:rPr>
          <w:rFonts w:asciiTheme="minorHAnsi" w:hAnsiTheme="minorHAnsi" w:cstheme="minorHAnsi"/>
          <w:sz w:val="20"/>
          <w:szCs w:val="20"/>
        </w:rPr>
      </w:pPr>
    </w:p>
    <w:tbl>
      <w:tblPr>
        <w:tblStyle w:val="Tablaconcuadrcula"/>
        <w:tblW w:w="7927" w:type="dxa"/>
        <w:tblLayout w:type="fixed"/>
        <w:tblLook w:val="04A0" w:firstRow="1" w:lastRow="0" w:firstColumn="1" w:lastColumn="0" w:noHBand="0" w:noVBand="1"/>
      </w:tblPr>
      <w:tblGrid>
        <w:gridCol w:w="5285"/>
        <w:gridCol w:w="2642"/>
      </w:tblGrid>
      <w:tr w:rsidR="00C84607">
        <w:tc>
          <w:tcPr>
            <w:tcW w:w="7926" w:type="dxa"/>
            <w:gridSpan w:val="2"/>
            <w:tcBorders>
              <w:top w:val="nil"/>
              <w:left w:val="nil"/>
              <w:bottom w:val="nil"/>
              <w:right w:val="nil"/>
            </w:tcBorders>
          </w:tcPr>
          <w:p w:rsidR="00C84607" w:rsidRDefault="008F75FE">
            <w:pPr>
              <w:jc w:val="center"/>
              <w:rPr>
                <w:rFonts w:asciiTheme="minorHAnsi" w:hAnsiTheme="minorHAnsi" w:cstheme="minorHAnsi"/>
                <w:b/>
                <w:sz w:val="20"/>
                <w:szCs w:val="20"/>
                <w:u w:val="single"/>
              </w:rPr>
            </w:pPr>
            <w:r>
              <w:rPr>
                <w:rFonts w:asciiTheme="minorHAnsi" w:hAnsiTheme="minorHAnsi" w:cstheme="minorHAnsi"/>
                <w:b/>
                <w:sz w:val="20"/>
                <w:szCs w:val="20"/>
                <w:u w:val="single"/>
              </w:rPr>
              <w:t>DATOS SOLICITANTE</w:t>
            </w:r>
          </w:p>
        </w:tc>
      </w:tr>
      <w:tr w:rsidR="00C84607">
        <w:tc>
          <w:tcPr>
            <w:tcW w:w="5284" w:type="dxa"/>
            <w:tcBorders>
              <w:top w:val="nil"/>
              <w:left w:val="nil"/>
              <w:bottom w:val="nil"/>
              <w:right w:val="nil"/>
            </w:tcBorders>
          </w:tcPr>
          <w:p w:rsidR="00C84607" w:rsidRDefault="008F75FE">
            <w:pPr>
              <w:rPr>
                <w:rFonts w:asciiTheme="minorHAnsi" w:hAnsiTheme="minorHAnsi" w:cstheme="minorHAnsi"/>
                <w:sz w:val="16"/>
                <w:szCs w:val="16"/>
              </w:rPr>
            </w:pPr>
            <w:r>
              <w:rPr>
                <w:rFonts w:asciiTheme="minorHAnsi" w:hAnsiTheme="minorHAnsi" w:cstheme="minorHAnsi"/>
                <w:sz w:val="16"/>
                <w:szCs w:val="16"/>
              </w:rPr>
              <w:t>APELLIDOS Y NOMBRE:</w:t>
            </w:r>
          </w:p>
          <w:tbl>
            <w:tblPr>
              <w:tblStyle w:val="Tablaconcuadrcula"/>
              <w:tblW w:w="5058" w:type="dxa"/>
              <w:tblLayout w:type="fixed"/>
              <w:tblLook w:val="04A0" w:firstRow="1" w:lastRow="0" w:firstColumn="1" w:lastColumn="0" w:noHBand="0" w:noVBand="1"/>
            </w:tblPr>
            <w:tblGrid>
              <w:gridCol w:w="5058"/>
            </w:tblGrid>
            <w:tr w:rsidR="00C84607">
              <w:tc>
                <w:tcPr>
                  <w:tcW w:w="5058" w:type="dxa"/>
                </w:tcPr>
                <w:p w:rsidR="00C84607" w:rsidRDefault="00C84607">
                  <w:pPr>
                    <w:rPr>
                      <w:rFonts w:asciiTheme="minorHAnsi" w:hAnsiTheme="minorHAnsi" w:cstheme="minorHAnsi"/>
                      <w:sz w:val="20"/>
                      <w:szCs w:val="20"/>
                    </w:rPr>
                  </w:pPr>
                </w:p>
              </w:tc>
            </w:tr>
          </w:tbl>
          <w:p w:rsidR="00C84607" w:rsidRDefault="008F75FE">
            <w:pPr>
              <w:widowControl w:val="0"/>
              <w:rPr>
                <w:rFonts w:asciiTheme="minorHAnsi" w:hAnsiTheme="minorHAnsi" w:cstheme="minorHAnsi"/>
                <w:sz w:val="6"/>
                <w:szCs w:val="6"/>
              </w:rPr>
            </w:pPr>
            <w:r>
              <w:rPr>
                <w:rFonts w:asciiTheme="minorHAnsi" w:hAnsiTheme="minorHAnsi" w:cstheme="minorHAnsi"/>
                <w:sz w:val="6"/>
                <w:szCs w:val="6"/>
              </w:rPr>
              <w:t xml:space="preserve"> </w:t>
            </w:r>
          </w:p>
        </w:tc>
        <w:tc>
          <w:tcPr>
            <w:tcW w:w="2642" w:type="dxa"/>
            <w:tcBorders>
              <w:top w:val="nil"/>
              <w:left w:val="nil"/>
              <w:bottom w:val="nil"/>
              <w:right w:val="nil"/>
            </w:tcBorders>
          </w:tcPr>
          <w:p w:rsidR="00C84607" w:rsidRDefault="008F75FE">
            <w:pPr>
              <w:rPr>
                <w:rFonts w:asciiTheme="minorHAnsi" w:hAnsiTheme="minorHAnsi" w:cstheme="minorHAnsi"/>
                <w:sz w:val="16"/>
                <w:szCs w:val="16"/>
              </w:rPr>
            </w:pPr>
            <w:r>
              <w:rPr>
                <w:rFonts w:asciiTheme="minorHAnsi" w:hAnsiTheme="minorHAnsi" w:cstheme="minorHAnsi"/>
                <w:sz w:val="16"/>
                <w:szCs w:val="16"/>
              </w:rPr>
              <w:t>NIF/NIE:</w:t>
            </w:r>
          </w:p>
          <w:tbl>
            <w:tblPr>
              <w:tblStyle w:val="Tablaconcuadrcula"/>
              <w:tblW w:w="2417" w:type="dxa"/>
              <w:tblLayout w:type="fixed"/>
              <w:tblLook w:val="04A0" w:firstRow="1" w:lastRow="0" w:firstColumn="1" w:lastColumn="0" w:noHBand="0" w:noVBand="1"/>
            </w:tblPr>
            <w:tblGrid>
              <w:gridCol w:w="2417"/>
            </w:tblGrid>
            <w:tr w:rsidR="00C84607">
              <w:tc>
                <w:tcPr>
                  <w:tcW w:w="2417" w:type="dxa"/>
                </w:tcPr>
                <w:p w:rsidR="00C84607" w:rsidRDefault="00C84607">
                  <w:pPr>
                    <w:rPr>
                      <w:rFonts w:asciiTheme="minorHAnsi" w:hAnsiTheme="minorHAnsi" w:cstheme="minorHAnsi"/>
                      <w:sz w:val="20"/>
                      <w:szCs w:val="20"/>
                    </w:rPr>
                  </w:pPr>
                </w:p>
              </w:tc>
            </w:tr>
          </w:tbl>
          <w:p w:rsidR="00C84607" w:rsidRDefault="008F75FE">
            <w:pPr>
              <w:widowControl w:val="0"/>
              <w:rPr>
                <w:rFonts w:asciiTheme="minorHAnsi" w:hAnsiTheme="minorHAnsi" w:cstheme="minorHAnsi"/>
                <w:sz w:val="6"/>
                <w:szCs w:val="6"/>
              </w:rPr>
            </w:pPr>
            <w:r>
              <w:rPr>
                <w:rFonts w:asciiTheme="minorHAnsi" w:hAnsiTheme="minorHAnsi" w:cstheme="minorHAnsi"/>
                <w:sz w:val="6"/>
                <w:szCs w:val="6"/>
              </w:rPr>
              <w:t xml:space="preserve"> </w:t>
            </w:r>
          </w:p>
        </w:tc>
      </w:tr>
      <w:tr w:rsidR="00C84607">
        <w:tc>
          <w:tcPr>
            <w:tcW w:w="7926" w:type="dxa"/>
            <w:gridSpan w:val="2"/>
            <w:tcBorders>
              <w:top w:val="nil"/>
              <w:left w:val="nil"/>
              <w:bottom w:val="nil"/>
              <w:right w:val="nil"/>
            </w:tcBorders>
          </w:tcPr>
          <w:p w:rsidR="00C84607" w:rsidRDefault="008F75FE">
            <w:pPr>
              <w:rPr>
                <w:rFonts w:asciiTheme="minorHAnsi" w:hAnsiTheme="minorHAnsi" w:cstheme="minorHAnsi"/>
                <w:sz w:val="16"/>
                <w:szCs w:val="20"/>
              </w:rPr>
            </w:pPr>
            <w:r>
              <w:rPr>
                <w:rFonts w:asciiTheme="minorHAnsi" w:hAnsiTheme="minorHAnsi" w:cstheme="minorHAnsi"/>
                <w:sz w:val="16"/>
                <w:szCs w:val="20"/>
              </w:rPr>
              <w:t>CURSO EN EL QUE SE MATRICULA:</w:t>
            </w:r>
          </w:p>
          <w:tbl>
            <w:tblPr>
              <w:tblStyle w:val="Tablaconcuadrcula"/>
              <w:tblW w:w="7701" w:type="dxa"/>
              <w:tblLayout w:type="fixed"/>
              <w:tblLook w:val="04A0" w:firstRow="1" w:lastRow="0" w:firstColumn="1" w:lastColumn="0" w:noHBand="0" w:noVBand="1"/>
            </w:tblPr>
            <w:tblGrid>
              <w:gridCol w:w="7701"/>
            </w:tblGrid>
            <w:tr w:rsidR="00C84607">
              <w:tc>
                <w:tcPr>
                  <w:tcW w:w="7701" w:type="dxa"/>
                </w:tcPr>
                <w:p w:rsidR="00C84607" w:rsidRDefault="00C84607">
                  <w:pPr>
                    <w:rPr>
                      <w:rFonts w:asciiTheme="minorHAnsi" w:hAnsiTheme="minorHAnsi" w:cstheme="minorHAnsi"/>
                      <w:sz w:val="20"/>
                      <w:szCs w:val="20"/>
                    </w:rPr>
                  </w:pPr>
                </w:p>
              </w:tc>
            </w:tr>
          </w:tbl>
          <w:p w:rsidR="00C84607" w:rsidRDefault="008F75FE">
            <w:pPr>
              <w:widowControl w:val="0"/>
              <w:rPr>
                <w:rFonts w:asciiTheme="minorHAnsi" w:hAnsiTheme="minorHAnsi" w:cstheme="minorHAnsi"/>
                <w:sz w:val="6"/>
                <w:szCs w:val="6"/>
              </w:rPr>
            </w:pPr>
            <w:r>
              <w:rPr>
                <w:rFonts w:asciiTheme="minorHAnsi" w:hAnsiTheme="minorHAnsi" w:cstheme="minorHAnsi"/>
                <w:sz w:val="6"/>
                <w:szCs w:val="6"/>
              </w:rPr>
              <w:t xml:space="preserve"> </w:t>
            </w:r>
          </w:p>
        </w:tc>
      </w:tr>
    </w:tbl>
    <w:p w:rsidR="00C84607" w:rsidRDefault="008F75FE">
      <w:pPr>
        <w:jc w:val="both"/>
        <w:rPr>
          <w:rFonts w:asciiTheme="minorHAnsi" w:hAnsiTheme="minorHAnsi" w:cstheme="minorHAnsi"/>
          <w:sz w:val="20"/>
          <w:szCs w:val="20"/>
        </w:rPr>
      </w:pPr>
      <w:r>
        <w:rPr>
          <w:rFonts w:asciiTheme="minorHAnsi" w:hAnsiTheme="minorHAnsi" w:cstheme="minorHAnsi"/>
          <w:sz w:val="20"/>
          <w:szCs w:val="20"/>
        </w:rPr>
        <w:t>De acuerdo con la normativa que se detalla, solicitamos las actividades y servicios que señalamos a continuación. La renovación de esta solicitud para los cursos siguientes será automática, salvo indicación en contra.</w:t>
      </w:r>
    </w:p>
    <w:p w:rsidR="00C84607" w:rsidRDefault="00C84607">
      <w:pPr>
        <w:jc w:val="both"/>
        <w:rPr>
          <w:rFonts w:asciiTheme="minorHAnsi" w:hAnsiTheme="minorHAnsi" w:cstheme="minorHAnsi"/>
          <w:sz w:val="20"/>
          <w:szCs w:val="20"/>
        </w:rPr>
      </w:pPr>
    </w:p>
    <w:tbl>
      <w:tblPr>
        <w:tblStyle w:val="Tablaconcuadrcula"/>
        <w:tblW w:w="7927" w:type="dxa"/>
        <w:tblLayout w:type="fixed"/>
        <w:tblLook w:val="04A0" w:firstRow="1" w:lastRow="0" w:firstColumn="1" w:lastColumn="0" w:noHBand="0" w:noVBand="1"/>
      </w:tblPr>
      <w:tblGrid>
        <w:gridCol w:w="4754"/>
        <w:gridCol w:w="1586"/>
        <w:gridCol w:w="1587"/>
      </w:tblGrid>
      <w:tr w:rsidR="00C84607">
        <w:tc>
          <w:tcPr>
            <w:tcW w:w="4754" w:type="dxa"/>
          </w:tcPr>
          <w:p w:rsidR="00C84607" w:rsidRDefault="008F75FE">
            <w:pPr>
              <w:jc w:val="both"/>
              <w:rPr>
                <w:rFonts w:asciiTheme="minorHAnsi" w:hAnsiTheme="minorHAnsi" w:cstheme="minorHAnsi"/>
                <w:sz w:val="20"/>
                <w:szCs w:val="20"/>
              </w:rPr>
            </w:pPr>
            <w:r>
              <w:rPr>
                <w:rFonts w:asciiTheme="minorHAnsi" w:hAnsiTheme="minorHAnsi" w:cstheme="minorHAnsi"/>
                <w:sz w:val="20"/>
                <w:szCs w:val="20"/>
              </w:rPr>
              <w:t>Actividad o Servicio</w:t>
            </w:r>
          </w:p>
        </w:tc>
        <w:tc>
          <w:tcPr>
            <w:tcW w:w="1586" w:type="dxa"/>
          </w:tcPr>
          <w:p w:rsidR="00C84607" w:rsidRDefault="008F75FE">
            <w:pPr>
              <w:jc w:val="both"/>
              <w:rPr>
                <w:rFonts w:asciiTheme="minorHAnsi" w:hAnsiTheme="minorHAnsi" w:cstheme="minorHAnsi"/>
                <w:sz w:val="20"/>
                <w:szCs w:val="20"/>
              </w:rPr>
            </w:pPr>
            <w:r>
              <w:rPr>
                <w:rFonts w:asciiTheme="minorHAnsi" w:hAnsiTheme="minorHAnsi" w:cstheme="minorHAnsi"/>
                <w:sz w:val="20"/>
                <w:szCs w:val="20"/>
              </w:rPr>
              <w:t>Coste anual</w:t>
            </w:r>
          </w:p>
        </w:tc>
        <w:tc>
          <w:tcPr>
            <w:tcW w:w="1587" w:type="dxa"/>
          </w:tcPr>
          <w:p w:rsidR="00C84607" w:rsidRDefault="008F75FE">
            <w:pPr>
              <w:jc w:val="both"/>
              <w:rPr>
                <w:rFonts w:asciiTheme="minorHAnsi" w:hAnsiTheme="minorHAnsi" w:cstheme="minorHAnsi"/>
                <w:sz w:val="20"/>
                <w:szCs w:val="20"/>
              </w:rPr>
            </w:pPr>
            <w:r>
              <w:rPr>
                <w:rFonts w:asciiTheme="minorHAnsi" w:hAnsiTheme="minorHAnsi" w:cstheme="minorHAnsi"/>
                <w:sz w:val="20"/>
                <w:szCs w:val="20"/>
              </w:rPr>
              <w:t>Cuota mensual</w:t>
            </w:r>
          </w:p>
        </w:tc>
      </w:tr>
      <w:tr w:rsidR="00C84607">
        <w:tc>
          <w:tcPr>
            <w:tcW w:w="4754" w:type="dxa"/>
          </w:tcPr>
          <w:p w:rsidR="00C84607" w:rsidRDefault="008F75FE">
            <w:pPr>
              <w:jc w:val="both"/>
              <w:rPr>
                <w:rFonts w:asciiTheme="minorHAnsi" w:hAnsiTheme="minorHAnsi" w:cstheme="minorHAnsi"/>
                <w:sz w:val="20"/>
                <w:szCs w:val="20"/>
              </w:rPr>
            </w:pPr>
            <w:r>
              <w:rPr>
                <w:rFonts w:asciiTheme="minorHAnsi" w:hAnsiTheme="minorHAnsi" w:cstheme="minorHAnsi"/>
                <w:sz w:val="20"/>
                <w:szCs w:val="20"/>
              </w:rPr>
              <w:t>Ruta de Transporte (indicar ruta)</w:t>
            </w:r>
          </w:p>
        </w:tc>
        <w:tc>
          <w:tcPr>
            <w:tcW w:w="1586" w:type="dxa"/>
          </w:tcPr>
          <w:p w:rsidR="00C84607" w:rsidRDefault="008F75FE">
            <w:pPr>
              <w:jc w:val="right"/>
              <w:rPr>
                <w:rFonts w:asciiTheme="minorHAnsi" w:hAnsiTheme="minorHAnsi" w:cstheme="minorHAnsi"/>
                <w:sz w:val="20"/>
                <w:szCs w:val="20"/>
              </w:rPr>
            </w:pPr>
            <w:r>
              <w:rPr>
                <w:rFonts w:asciiTheme="minorHAnsi" w:hAnsiTheme="minorHAnsi" w:cstheme="minorHAnsi"/>
                <w:sz w:val="20"/>
                <w:szCs w:val="20"/>
              </w:rPr>
              <w:t>0,00</w:t>
            </w:r>
          </w:p>
        </w:tc>
        <w:tc>
          <w:tcPr>
            <w:tcW w:w="1587" w:type="dxa"/>
          </w:tcPr>
          <w:p w:rsidR="00C84607" w:rsidRDefault="008F75FE">
            <w:pPr>
              <w:jc w:val="right"/>
              <w:rPr>
                <w:rFonts w:asciiTheme="minorHAnsi" w:hAnsiTheme="minorHAnsi" w:cstheme="minorHAnsi"/>
                <w:sz w:val="20"/>
                <w:szCs w:val="20"/>
              </w:rPr>
            </w:pPr>
            <w:r>
              <w:rPr>
                <w:rFonts w:asciiTheme="minorHAnsi" w:hAnsiTheme="minorHAnsi" w:cstheme="minorHAnsi"/>
                <w:sz w:val="20"/>
                <w:szCs w:val="20"/>
              </w:rPr>
              <w:t>0,00</w:t>
            </w:r>
          </w:p>
        </w:tc>
      </w:tr>
      <w:tr w:rsidR="00C84607">
        <w:tc>
          <w:tcPr>
            <w:tcW w:w="4754" w:type="dxa"/>
          </w:tcPr>
          <w:p w:rsidR="00C84607" w:rsidRDefault="008F75FE">
            <w:pPr>
              <w:jc w:val="both"/>
              <w:rPr>
                <w:rFonts w:asciiTheme="minorHAnsi" w:hAnsiTheme="minorHAnsi" w:cstheme="minorHAnsi"/>
                <w:sz w:val="20"/>
                <w:szCs w:val="20"/>
              </w:rPr>
            </w:pPr>
            <w:r>
              <w:rPr>
                <w:rFonts w:asciiTheme="minorHAnsi" w:hAnsiTheme="minorHAnsi" w:cstheme="minorHAnsi"/>
                <w:sz w:val="20"/>
                <w:szCs w:val="20"/>
              </w:rPr>
              <w:t>Media Pensión</w:t>
            </w:r>
          </w:p>
        </w:tc>
        <w:tc>
          <w:tcPr>
            <w:tcW w:w="1586" w:type="dxa"/>
          </w:tcPr>
          <w:p w:rsidR="00C84607" w:rsidRDefault="008F75FE">
            <w:pPr>
              <w:jc w:val="right"/>
              <w:rPr>
                <w:rFonts w:asciiTheme="minorHAnsi" w:hAnsiTheme="minorHAnsi" w:cstheme="minorHAnsi"/>
                <w:sz w:val="20"/>
                <w:szCs w:val="20"/>
              </w:rPr>
            </w:pPr>
            <w:r>
              <w:rPr>
                <w:rFonts w:asciiTheme="minorHAnsi" w:hAnsiTheme="minorHAnsi" w:cstheme="minorHAnsi"/>
                <w:sz w:val="20"/>
                <w:szCs w:val="20"/>
              </w:rPr>
              <w:t>0,00</w:t>
            </w:r>
          </w:p>
        </w:tc>
        <w:tc>
          <w:tcPr>
            <w:tcW w:w="1587" w:type="dxa"/>
          </w:tcPr>
          <w:p w:rsidR="00C84607" w:rsidRDefault="008F75FE">
            <w:pPr>
              <w:jc w:val="right"/>
              <w:rPr>
                <w:rFonts w:asciiTheme="minorHAnsi" w:hAnsiTheme="minorHAnsi" w:cstheme="minorHAnsi"/>
                <w:sz w:val="20"/>
                <w:szCs w:val="20"/>
              </w:rPr>
            </w:pPr>
            <w:r>
              <w:rPr>
                <w:rFonts w:asciiTheme="minorHAnsi" w:hAnsiTheme="minorHAnsi" w:cstheme="minorHAnsi"/>
                <w:sz w:val="20"/>
                <w:szCs w:val="20"/>
              </w:rPr>
              <w:t>0,00</w:t>
            </w:r>
          </w:p>
        </w:tc>
      </w:tr>
      <w:tr w:rsidR="00C84607">
        <w:tc>
          <w:tcPr>
            <w:tcW w:w="4754" w:type="dxa"/>
          </w:tcPr>
          <w:p w:rsidR="00C84607" w:rsidRDefault="008F75FE">
            <w:pPr>
              <w:jc w:val="both"/>
              <w:rPr>
                <w:rFonts w:asciiTheme="minorHAnsi" w:hAnsiTheme="minorHAnsi" w:cstheme="minorHAnsi"/>
                <w:sz w:val="20"/>
                <w:szCs w:val="20"/>
              </w:rPr>
            </w:pPr>
            <w:r>
              <w:rPr>
                <w:rFonts w:asciiTheme="minorHAnsi" w:hAnsiTheme="minorHAnsi" w:cstheme="minorHAnsi"/>
                <w:sz w:val="20"/>
                <w:szCs w:val="20"/>
              </w:rPr>
              <w:t>Residencia</w:t>
            </w:r>
          </w:p>
        </w:tc>
        <w:tc>
          <w:tcPr>
            <w:tcW w:w="1586" w:type="dxa"/>
          </w:tcPr>
          <w:p w:rsidR="00C84607" w:rsidRDefault="008F75FE">
            <w:pPr>
              <w:jc w:val="right"/>
              <w:rPr>
                <w:rFonts w:asciiTheme="minorHAnsi" w:hAnsiTheme="minorHAnsi" w:cstheme="minorHAnsi"/>
                <w:sz w:val="20"/>
                <w:szCs w:val="20"/>
              </w:rPr>
            </w:pPr>
            <w:r>
              <w:rPr>
                <w:rFonts w:asciiTheme="minorHAnsi" w:hAnsiTheme="minorHAnsi" w:cstheme="minorHAnsi"/>
                <w:sz w:val="20"/>
                <w:szCs w:val="20"/>
              </w:rPr>
              <w:t>0,00</w:t>
            </w:r>
          </w:p>
        </w:tc>
        <w:tc>
          <w:tcPr>
            <w:tcW w:w="1587" w:type="dxa"/>
          </w:tcPr>
          <w:p w:rsidR="00C84607" w:rsidRDefault="008F75FE">
            <w:pPr>
              <w:jc w:val="right"/>
              <w:rPr>
                <w:rFonts w:asciiTheme="minorHAnsi" w:hAnsiTheme="minorHAnsi" w:cstheme="minorHAnsi"/>
                <w:sz w:val="20"/>
                <w:szCs w:val="20"/>
              </w:rPr>
            </w:pPr>
            <w:r>
              <w:rPr>
                <w:rFonts w:asciiTheme="minorHAnsi" w:hAnsiTheme="minorHAnsi" w:cstheme="minorHAnsi"/>
                <w:sz w:val="20"/>
                <w:szCs w:val="20"/>
              </w:rPr>
              <w:t>0,00</w:t>
            </w:r>
          </w:p>
        </w:tc>
      </w:tr>
      <w:tr w:rsidR="00C84607">
        <w:tc>
          <w:tcPr>
            <w:tcW w:w="4754" w:type="dxa"/>
          </w:tcPr>
          <w:p w:rsidR="00C84607" w:rsidRDefault="008F75FE">
            <w:pPr>
              <w:jc w:val="both"/>
              <w:rPr>
                <w:rFonts w:asciiTheme="minorHAnsi" w:hAnsiTheme="minorHAnsi" w:cstheme="minorHAnsi"/>
                <w:sz w:val="20"/>
                <w:szCs w:val="20"/>
              </w:rPr>
            </w:pPr>
            <w:r>
              <w:rPr>
                <w:rFonts w:asciiTheme="minorHAnsi" w:hAnsiTheme="minorHAnsi" w:cstheme="minorHAnsi"/>
                <w:sz w:val="20"/>
                <w:szCs w:val="20"/>
              </w:rPr>
              <w:t>Estudio Dirigido</w:t>
            </w:r>
          </w:p>
        </w:tc>
        <w:tc>
          <w:tcPr>
            <w:tcW w:w="1586" w:type="dxa"/>
          </w:tcPr>
          <w:p w:rsidR="00C84607" w:rsidRDefault="008F75FE">
            <w:pPr>
              <w:jc w:val="right"/>
              <w:rPr>
                <w:rFonts w:asciiTheme="minorHAnsi" w:hAnsiTheme="minorHAnsi" w:cstheme="minorHAnsi"/>
                <w:sz w:val="20"/>
                <w:szCs w:val="20"/>
              </w:rPr>
            </w:pPr>
            <w:r>
              <w:rPr>
                <w:rFonts w:asciiTheme="minorHAnsi" w:hAnsiTheme="minorHAnsi" w:cstheme="minorHAnsi"/>
                <w:sz w:val="20"/>
                <w:szCs w:val="20"/>
              </w:rPr>
              <w:t>0,00</w:t>
            </w:r>
          </w:p>
        </w:tc>
        <w:tc>
          <w:tcPr>
            <w:tcW w:w="1587" w:type="dxa"/>
          </w:tcPr>
          <w:p w:rsidR="00C84607" w:rsidRDefault="008F75FE">
            <w:pPr>
              <w:jc w:val="right"/>
              <w:rPr>
                <w:rFonts w:asciiTheme="minorHAnsi" w:hAnsiTheme="minorHAnsi" w:cstheme="minorHAnsi"/>
                <w:sz w:val="20"/>
                <w:szCs w:val="20"/>
              </w:rPr>
            </w:pPr>
            <w:r>
              <w:rPr>
                <w:rFonts w:asciiTheme="minorHAnsi" w:hAnsiTheme="minorHAnsi" w:cstheme="minorHAnsi"/>
                <w:sz w:val="20"/>
                <w:szCs w:val="20"/>
              </w:rPr>
              <w:t>0,00</w:t>
            </w:r>
          </w:p>
        </w:tc>
      </w:tr>
      <w:tr w:rsidR="00C84607">
        <w:tc>
          <w:tcPr>
            <w:tcW w:w="4754" w:type="dxa"/>
          </w:tcPr>
          <w:p w:rsidR="00C84607" w:rsidRDefault="008F75FE">
            <w:pPr>
              <w:jc w:val="right"/>
              <w:rPr>
                <w:rFonts w:asciiTheme="minorHAnsi" w:hAnsiTheme="minorHAnsi" w:cstheme="minorHAnsi"/>
                <w:b/>
                <w:sz w:val="20"/>
                <w:szCs w:val="20"/>
              </w:rPr>
            </w:pPr>
            <w:r>
              <w:rPr>
                <w:rFonts w:asciiTheme="minorHAnsi" w:hAnsiTheme="minorHAnsi" w:cstheme="minorHAnsi"/>
                <w:b/>
                <w:sz w:val="20"/>
                <w:szCs w:val="20"/>
              </w:rPr>
              <w:t>TOTAL</w:t>
            </w:r>
          </w:p>
        </w:tc>
        <w:tc>
          <w:tcPr>
            <w:tcW w:w="1586" w:type="dxa"/>
          </w:tcPr>
          <w:p w:rsidR="00C84607" w:rsidRDefault="008F75FE">
            <w:pPr>
              <w:jc w:val="right"/>
              <w:rPr>
                <w:rFonts w:asciiTheme="minorHAnsi" w:hAnsiTheme="minorHAnsi" w:cstheme="minorHAnsi"/>
                <w:b/>
                <w:sz w:val="20"/>
                <w:szCs w:val="20"/>
              </w:rPr>
            </w:pPr>
            <w:r>
              <w:rPr>
                <w:rFonts w:asciiTheme="minorHAnsi" w:hAnsiTheme="minorHAnsi" w:cstheme="minorHAnsi"/>
                <w:b/>
                <w:sz w:val="20"/>
                <w:szCs w:val="20"/>
              </w:rPr>
              <w:t>0,00</w:t>
            </w:r>
          </w:p>
        </w:tc>
        <w:tc>
          <w:tcPr>
            <w:tcW w:w="1587" w:type="dxa"/>
          </w:tcPr>
          <w:p w:rsidR="00C84607" w:rsidRDefault="008F75FE">
            <w:pPr>
              <w:jc w:val="right"/>
              <w:rPr>
                <w:rFonts w:asciiTheme="minorHAnsi" w:hAnsiTheme="minorHAnsi" w:cstheme="minorHAnsi"/>
                <w:b/>
                <w:sz w:val="20"/>
                <w:szCs w:val="20"/>
              </w:rPr>
            </w:pPr>
            <w:r>
              <w:rPr>
                <w:rFonts w:asciiTheme="minorHAnsi" w:hAnsiTheme="minorHAnsi" w:cstheme="minorHAnsi"/>
                <w:b/>
                <w:sz w:val="20"/>
                <w:szCs w:val="20"/>
              </w:rPr>
              <w:t>0,00</w:t>
            </w:r>
          </w:p>
        </w:tc>
      </w:tr>
    </w:tbl>
    <w:p w:rsidR="00000D62" w:rsidRDefault="00000D62">
      <w:pPr>
        <w:jc w:val="both"/>
        <w:rPr>
          <w:rFonts w:asciiTheme="minorHAnsi" w:hAnsiTheme="minorHAnsi" w:cstheme="minorHAnsi"/>
          <w:sz w:val="20"/>
          <w:szCs w:val="20"/>
        </w:rPr>
      </w:pPr>
    </w:p>
    <w:p w:rsidR="00C84607" w:rsidRDefault="008F75FE">
      <w:pPr>
        <w:jc w:val="both"/>
        <w:rPr>
          <w:rFonts w:asciiTheme="minorHAnsi" w:hAnsiTheme="minorHAnsi" w:cstheme="minorHAnsi"/>
          <w:sz w:val="20"/>
          <w:szCs w:val="20"/>
        </w:rPr>
      </w:pPr>
      <w:r>
        <w:rPr>
          <w:rFonts w:asciiTheme="minorHAnsi" w:hAnsiTheme="minorHAnsi" w:cstheme="minorHAnsi"/>
          <w:sz w:val="20"/>
          <w:szCs w:val="20"/>
        </w:rPr>
        <w:t>El servicio de Estudio Dirigido es gratuito para los alumnos que tengan contratados otros servicios.</w:t>
      </w:r>
    </w:p>
    <w:p w:rsidR="00C84607" w:rsidRDefault="008F75FE">
      <w:pPr>
        <w:jc w:val="both"/>
        <w:rPr>
          <w:rFonts w:asciiTheme="minorHAnsi" w:hAnsiTheme="minorHAnsi" w:cstheme="minorHAnsi"/>
          <w:sz w:val="20"/>
          <w:szCs w:val="20"/>
        </w:rPr>
      </w:pPr>
      <w:r>
        <w:rPr>
          <w:rFonts w:asciiTheme="minorHAnsi" w:hAnsiTheme="minorHAnsi" w:cstheme="minorHAnsi"/>
          <w:sz w:val="20"/>
          <w:szCs w:val="20"/>
        </w:rPr>
        <w:t>La relación entre el/la alumno/alumna y/o sus representante y el Centro Educativo en cuanto a los aspectos económicos, se rigen por los criterios que se indican a continuación.</w:t>
      </w:r>
    </w:p>
    <w:p w:rsidR="00C84607" w:rsidRDefault="008F75FE">
      <w:pPr>
        <w:jc w:val="both"/>
        <w:rPr>
          <w:rFonts w:asciiTheme="minorHAnsi" w:hAnsiTheme="minorHAnsi" w:cstheme="minorHAnsi"/>
          <w:sz w:val="20"/>
          <w:szCs w:val="20"/>
        </w:rPr>
      </w:pPr>
      <w:r>
        <w:rPr>
          <w:rFonts w:asciiTheme="minorHAnsi" w:hAnsiTheme="minorHAnsi" w:cstheme="minorHAnsi"/>
          <w:sz w:val="20"/>
          <w:szCs w:val="20"/>
        </w:rPr>
        <w:t>CLÁUSULAS:</w:t>
      </w:r>
    </w:p>
    <w:p w:rsidR="00C84607" w:rsidRDefault="008F75FE">
      <w:pPr>
        <w:jc w:val="both"/>
        <w:rPr>
          <w:rFonts w:asciiTheme="minorHAnsi" w:hAnsiTheme="minorHAnsi" w:cstheme="minorHAnsi"/>
          <w:sz w:val="20"/>
          <w:szCs w:val="20"/>
        </w:rPr>
      </w:pPr>
      <w:r>
        <w:rPr>
          <w:rFonts w:asciiTheme="minorHAnsi" w:hAnsiTheme="minorHAnsi" w:cstheme="minorHAnsi"/>
          <w:sz w:val="20"/>
          <w:szCs w:val="20"/>
        </w:rPr>
        <w:t>1º. En los niveles concertados del Centro, la Enseñanza es gratuita. Las actividades educativas complementarias, servicios escolares y actividades extraescolares que ofrece, son voluntarias y se someten a la aprobación del Consejo Escolar del Centro y, en los casos que proceda, de la Consejería de Educación. Antes de solicitar cualquiera de ellas, la familia recibe información sobre los costes, horario y normas que las rigen.</w:t>
      </w:r>
    </w:p>
    <w:p w:rsidR="00C84607" w:rsidRDefault="008F75FE">
      <w:pPr>
        <w:jc w:val="both"/>
        <w:rPr>
          <w:rFonts w:asciiTheme="minorHAnsi" w:hAnsiTheme="minorHAnsi" w:cstheme="minorHAnsi"/>
          <w:sz w:val="20"/>
          <w:szCs w:val="20"/>
        </w:rPr>
      </w:pPr>
      <w:r>
        <w:rPr>
          <w:rFonts w:asciiTheme="minorHAnsi" w:hAnsiTheme="minorHAnsi" w:cstheme="minorHAnsi"/>
          <w:sz w:val="20"/>
          <w:szCs w:val="20"/>
        </w:rPr>
        <w:t>2º. Las actividades y servicios se contratan para todo el curso académico y tienen un coste anual, que se podrá pagar de un único pago o distribuirse en cuotas periódicas. Manifestando en este acto la intención de que sea (señalar con una “X” la opción deseada):</w:t>
      </w:r>
    </w:p>
    <w:tbl>
      <w:tblPr>
        <w:tblStyle w:val="Tablaconcuadrcula"/>
        <w:tblW w:w="7927" w:type="dxa"/>
        <w:tblLayout w:type="fixed"/>
        <w:tblLook w:val="04A0" w:firstRow="1" w:lastRow="0" w:firstColumn="1" w:lastColumn="0" w:noHBand="0" w:noVBand="1"/>
      </w:tblPr>
      <w:tblGrid>
        <w:gridCol w:w="1321"/>
        <w:gridCol w:w="1321"/>
        <w:gridCol w:w="1321"/>
        <w:gridCol w:w="1321"/>
        <w:gridCol w:w="1321"/>
        <w:gridCol w:w="1322"/>
      </w:tblGrid>
      <w:tr w:rsidR="00C84607">
        <w:tc>
          <w:tcPr>
            <w:tcW w:w="3962" w:type="dxa"/>
            <w:gridSpan w:val="3"/>
            <w:tcBorders>
              <w:top w:val="nil"/>
              <w:left w:val="nil"/>
              <w:bottom w:val="nil"/>
              <w:right w:val="nil"/>
            </w:tcBorders>
          </w:tcPr>
          <w:p w:rsidR="00C84607" w:rsidRDefault="008F75FE">
            <w:pPr>
              <w:jc w:val="both"/>
              <w:rPr>
                <w:rFonts w:asciiTheme="minorHAnsi" w:hAnsiTheme="minorHAnsi" w:cstheme="minorHAnsi"/>
                <w:sz w:val="20"/>
                <w:szCs w:val="20"/>
              </w:rPr>
            </w:pPr>
            <w:r>
              <w:rPr>
                <w:rFonts w:ascii="Wingdings" w:eastAsia="Wingdings" w:hAnsi="Wingdings" w:cs="Wingdings"/>
                <w:sz w:val="20"/>
                <w:szCs w:val="20"/>
              </w:rPr>
              <w:t></w:t>
            </w:r>
            <w:r>
              <w:rPr>
                <w:rFonts w:asciiTheme="minorHAnsi" w:hAnsiTheme="minorHAnsi" w:cstheme="minorHAnsi"/>
                <w:sz w:val="20"/>
                <w:szCs w:val="20"/>
              </w:rPr>
              <w:t xml:space="preserve"> Opción 1: un solo pago de</w:t>
            </w:r>
          </w:p>
        </w:tc>
        <w:tc>
          <w:tcPr>
            <w:tcW w:w="3964" w:type="dxa"/>
            <w:gridSpan w:val="3"/>
            <w:tcBorders>
              <w:top w:val="nil"/>
              <w:left w:val="nil"/>
              <w:bottom w:val="nil"/>
              <w:right w:val="nil"/>
            </w:tcBorders>
          </w:tcPr>
          <w:p w:rsidR="00C84607" w:rsidRDefault="008F75FE">
            <w:pPr>
              <w:jc w:val="both"/>
              <w:rPr>
                <w:rFonts w:asciiTheme="minorHAnsi" w:hAnsiTheme="minorHAnsi" w:cstheme="minorHAnsi"/>
                <w:sz w:val="20"/>
                <w:szCs w:val="20"/>
              </w:rPr>
            </w:pPr>
            <w:r>
              <w:rPr>
                <w:rFonts w:ascii="Wingdings" w:eastAsia="Wingdings" w:hAnsi="Wingdings" w:cs="Wingdings"/>
                <w:sz w:val="20"/>
                <w:szCs w:val="20"/>
              </w:rPr>
              <w:t></w:t>
            </w:r>
            <w:r>
              <w:rPr>
                <w:rFonts w:asciiTheme="minorHAnsi" w:hAnsiTheme="minorHAnsi" w:cstheme="minorHAnsi"/>
                <w:sz w:val="20"/>
                <w:szCs w:val="20"/>
              </w:rPr>
              <w:t xml:space="preserve"> Opción 2: __________ cuotas periódicas</w:t>
            </w:r>
          </w:p>
        </w:tc>
      </w:tr>
      <w:tr w:rsidR="00C84607">
        <w:tc>
          <w:tcPr>
            <w:tcW w:w="1321" w:type="dxa"/>
            <w:tcBorders>
              <w:top w:val="nil"/>
              <w:left w:val="nil"/>
              <w:bottom w:val="nil"/>
              <w:right w:val="nil"/>
            </w:tcBorders>
            <w:vAlign w:val="bottom"/>
          </w:tcPr>
          <w:p w:rsidR="00C84607" w:rsidRDefault="00C84607">
            <w:pPr>
              <w:jc w:val="both"/>
              <w:rPr>
                <w:rFonts w:asciiTheme="minorHAnsi" w:hAnsiTheme="minorHAnsi" w:cstheme="minorHAnsi"/>
                <w:sz w:val="20"/>
                <w:szCs w:val="20"/>
              </w:rPr>
            </w:pPr>
          </w:p>
        </w:tc>
        <w:tc>
          <w:tcPr>
            <w:tcW w:w="1321" w:type="dxa"/>
            <w:tcBorders>
              <w:top w:val="nil"/>
              <w:left w:val="nil"/>
              <w:right w:val="nil"/>
            </w:tcBorders>
            <w:vAlign w:val="bottom"/>
          </w:tcPr>
          <w:p w:rsidR="00C84607" w:rsidRDefault="00C84607">
            <w:pPr>
              <w:jc w:val="both"/>
              <w:rPr>
                <w:rFonts w:asciiTheme="minorHAnsi" w:hAnsiTheme="minorHAnsi" w:cstheme="minorHAnsi"/>
                <w:szCs w:val="20"/>
              </w:rPr>
            </w:pPr>
          </w:p>
        </w:tc>
        <w:tc>
          <w:tcPr>
            <w:tcW w:w="1321" w:type="dxa"/>
            <w:tcBorders>
              <w:top w:val="nil"/>
              <w:left w:val="nil"/>
              <w:bottom w:val="nil"/>
              <w:right w:val="nil"/>
            </w:tcBorders>
            <w:vAlign w:val="bottom"/>
          </w:tcPr>
          <w:p w:rsidR="00C84607" w:rsidRDefault="008F75FE">
            <w:pPr>
              <w:jc w:val="both"/>
              <w:rPr>
                <w:rFonts w:asciiTheme="minorHAnsi" w:hAnsiTheme="minorHAnsi" w:cstheme="minorHAnsi"/>
                <w:sz w:val="16"/>
                <w:szCs w:val="20"/>
              </w:rPr>
            </w:pPr>
            <w:r>
              <w:rPr>
                <w:rFonts w:asciiTheme="minorHAnsi" w:hAnsiTheme="minorHAnsi" w:cstheme="minorHAnsi"/>
                <w:sz w:val="16"/>
                <w:szCs w:val="20"/>
              </w:rPr>
              <w:t>Euros</w:t>
            </w:r>
          </w:p>
        </w:tc>
        <w:tc>
          <w:tcPr>
            <w:tcW w:w="1321" w:type="dxa"/>
            <w:tcBorders>
              <w:top w:val="nil"/>
              <w:left w:val="nil"/>
              <w:bottom w:val="nil"/>
              <w:right w:val="nil"/>
            </w:tcBorders>
            <w:vAlign w:val="bottom"/>
          </w:tcPr>
          <w:p w:rsidR="00C84607" w:rsidRDefault="008F75FE">
            <w:pPr>
              <w:jc w:val="right"/>
              <w:rPr>
                <w:rFonts w:asciiTheme="minorHAnsi" w:hAnsiTheme="minorHAnsi" w:cstheme="minorHAnsi"/>
                <w:sz w:val="20"/>
                <w:szCs w:val="20"/>
              </w:rPr>
            </w:pPr>
            <w:r>
              <w:rPr>
                <w:rFonts w:asciiTheme="minorHAnsi" w:hAnsiTheme="minorHAnsi" w:cstheme="minorHAnsi"/>
                <w:sz w:val="20"/>
                <w:szCs w:val="20"/>
              </w:rPr>
              <w:t>de</w:t>
            </w:r>
          </w:p>
        </w:tc>
        <w:tc>
          <w:tcPr>
            <w:tcW w:w="1321" w:type="dxa"/>
            <w:tcBorders>
              <w:top w:val="nil"/>
              <w:left w:val="nil"/>
              <w:right w:val="nil"/>
            </w:tcBorders>
            <w:vAlign w:val="bottom"/>
          </w:tcPr>
          <w:p w:rsidR="00C84607" w:rsidRDefault="00C84607">
            <w:pPr>
              <w:jc w:val="both"/>
              <w:rPr>
                <w:rFonts w:asciiTheme="minorHAnsi" w:hAnsiTheme="minorHAnsi" w:cstheme="minorHAnsi"/>
                <w:szCs w:val="20"/>
              </w:rPr>
            </w:pPr>
          </w:p>
        </w:tc>
        <w:tc>
          <w:tcPr>
            <w:tcW w:w="1321" w:type="dxa"/>
            <w:tcBorders>
              <w:top w:val="nil"/>
              <w:left w:val="nil"/>
              <w:bottom w:val="nil"/>
              <w:right w:val="nil"/>
            </w:tcBorders>
            <w:vAlign w:val="bottom"/>
          </w:tcPr>
          <w:p w:rsidR="00C84607" w:rsidRDefault="008F75FE">
            <w:pPr>
              <w:jc w:val="both"/>
              <w:rPr>
                <w:rFonts w:asciiTheme="minorHAnsi" w:hAnsiTheme="minorHAnsi" w:cstheme="minorHAnsi"/>
                <w:sz w:val="16"/>
                <w:szCs w:val="20"/>
              </w:rPr>
            </w:pPr>
            <w:r>
              <w:rPr>
                <w:rFonts w:asciiTheme="minorHAnsi" w:hAnsiTheme="minorHAnsi" w:cstheme="minorHAnsi"/>
                <w:sz w:val="16"/>
                <w:szCs w:val="20"/>
              </w:rPr>
              <w:t>Euros cada cuota</w:t>
            </w:r>
          </w:p>
        </w:tc>
      </w:tr>
    </w:tbl>
    <w:p w:rsidR="00C84607" w:rsidRDefault="00C84607">
      <w:pPr>
        <w:jc w:val="both"/>
        <w:rPr>
          <w:rFonts w:asciiTheme="minorHAnsi" w:hAnsiTheme="minorHAnsi" w:cstheme="minorHAnsi"/>
          <w:sz w:val="20"/>
          <w:szCs w:val="20"/>
        </w:rPr>
      </w:pPr>
    </w:p>
    <w:p w:rsidR="00C84607" w:rsidRDefault="008F75FE">
      <w:pPr>
        <w:jc w:val="both"/>
        <w:rPr>
          <w:rFonts w:asciiTheme="minorHAnsi" w:hAnsiTheme="minorHAnsi" w:cstheme="minorHAnsi"/>
          <w:sz w:val="20"/>
          <w:szCs w:val="20"/>
        </w:rPr>
      </w:pPr>
      <w:r>
        <w:rPr>
          <w:rFonts w:asciiTheme="minorHAnsi" w:hAnsiTheme="minorHAnsi" w:cstheme="minorHAnsi"/>
          <w:sz w:val="20"/>
          <w:szCs w:val="20"/>
        </w:rPr>
        <w:t xml:space="preserve">La opción 1 (un solo pago) se realizará mediante: Ingresos en cuenta o Transferencia, a favor de </w:t>
      </w:r>
      <w:r w:rsidR="009470D8">
        <w:rPr>
          <w:rFonts w:asciiTheme="minorHAnsi" w:hAnsiTheme="minorHAnsi" w:cstheme="minorHAnsi"/>
          <w:sz w:val="20"/>
          <w:szCs w:val="20"/>
        </w:rPr>
        <w:t xml:space="preserve">CIFASA </w:t>
      </w:r>
      <w:bookmarkStart w:id="0" w:name="_GoBack"/>
      <w:bookmarkEnd w:id="0"/>
      <w:r>
        <w:rPr>
          <w:rFonts w:asciiTheme="minorHAnsi" w:hAnsiTheme="minorHAnsi" w:cstheme="minorHAnsi"/>
          <w:sz w:val="20"/>
          <w:szCs w:val="20"/>
        </w:rPr>
        <w:t xml:space="preserve">EFA Molino de Viento, </w:t>
      </w:r>
      <w:r w:rsidR="009470D8" w:rsidRPr="009470D8">
        <w:rPr>
          <w:rFonts w:asciiTheme="minorHAnsi" w:hAnsiTheme="minorHAnsi" w:cstheme="minorHAnsi"/>
          <w:b/>
          <w:sz w:val="20"/>
          <w:szCs w:val="20"/>
        </w:rPr>
        <w:t>IBAN ES98 2100 8123 2113 0022 1275</w:t>
      </w:r>
      <w:r>
        <w:rPr>
          <w:rFonts w:asciiTheme="minorHAnsi" w:hAnsiTheme="minorHAnsi" w:cstheme="minorHAnsi"/>
          <w:sz w:val="20"/>
          <w:szCs w:val="20"/>
        </w:rPr>
        <w:t>, indicando en el concepto los apellidos y nombre del alumno.</w:t>
      </w:r>
    </w:p>
    <w:p w:rsidR="00C84607" w:rsidRDefault="008F75FE">
      <w:pPr>
        <w:jc w:val="both"/>
        <w:rPr>
          <w:rFonts w:asciiTheme="minorHAnsi" w:hAnsiTheme="minorHAnsi" w:cstheme="minorHAnsi"/>
          <w:sz w:val="20"/>
          <w:szCs w:val="20"/>
        </w:rPr>
      </w:pPr>
      <w:r>
        <w:rPr>
          <w:rFonts w:asciiTheme="minorHAnsi" w:hAnsiTheme="minorHAnsi" w:cstheme="minorHAnsi"/>
          <w:sz w:val="20"/>
          <w:szCs w:val="20"/>
        </w:rPr>
        <w:t>La opción 2 (cuotas periódicas) se pagarán mediante domiciliación bancaria entre el día 1 y 5 de cada mes.</w:t>
      </w:r>
    </w:p>
    <w:p w:rsidR="00C84607" w:rsidRDefault="008F75FE">
      <w:pPr>
        <w:jc w:val="both"/>
        <w:rPr>
          <w:rFonts w:asciiTheme="minorHAnsi" w:hAnsiTheme="minorHAnsi" w:cstheme="minorHAnsi"/>
          <w:sz w:val="20"/>
          <w:szCs w:val="20"/>
        </w:rPr>
      </w:pPr>
      <w:r>
        <w:rPr>
          <w:rFonts w:asciiTheme="minorHAnsi" w:hAnsiTheme="minorHAnsi" w:cstheme="minorHAnsi"/>
          <w:sz w:val="20"/>
          <w:szCs w:val="20"/>
        </w:rPr>
        <w:t>4º. El coste anual, tanto si se paga en un único pago, como si se divide en cuotas periódicas, tiene en cuenta la ausencia del alumnado por motivos académicos (festivos –Navidad, Semana Santa, Días sin actividad lectiva- y prácticas –Periodos de Formación en la Empresa, módulo Formación en Centros de Trabajo-), por tanto, la utilización en estos días conllevará la contratación supletoria de esos días por las condiciones particulares y precios supletorios que se fijen.</w:t>
      </w:r>
    </w:p>
    <w:p w:rsidR="00C84607" w:rsidRDefault="008F75FE">
      <w:pPr>
        <w:jc w:val="both"/>
        <w:rPr>
          <w:rFonts w:asciiTheme="minorHAnsi" w:hAnsiTheme="minorHAnsi" w:cstheme="minorHAnsi"/>
          <w:sz w:val="20"/>
          <w:szCs w:val="20"/>
        </w:rPr>
      </w:pPr>
      <w:r>
        <w:rPr>
          <w:rFonts w:asciiTheme="minorHAnsi" w:hAnsiTheme="minorHAnsi" w:cstheme="minorHAnsi"/>
          <w:sz w:val="20"/>
          <w:szCs w:val="20"/>
        </w:rPr>
        <w:t xml:space="preserve">5º. La ausencia del </w:t>
      </w:r>
      <w:proofErr w:type="spellStart"/>
      <w:r>
        <w:rPr>
          <w:rFonts w:asciiTheme="minorHAnsi" w:hAnsiTheme="minorHAnsi" w:cstheme="minorHAnsi"/>
          <w:sz w:val="20"/>
          <w:szCs w:val="20"/>
        </w:rPr>
        <w:t>alumn</w:t>
      </w:r>
      <w:proofErr w:type="spellEnd"/>
      <w:r>
        <w:rPr>
          <w:rFonts w:asciiTheme="minorHAnsi" w:hAnsiTheme="minorHAnsi" w:cstheme="minorHAnsi"/>
          <w:sz w:val="20"/>
          <w:szCs w:val="20"/>
        </w:rPr>
        <w:t>@ (enfermedad, festivos, días sin actividad lectiva, prácticas en empresa, motivos disciplinarios u otros) no exime del abono de los recibos.</w:t>
      </w:r>
    </w:p>
    <w:p w:rsidR="00C84607" w:rsidRDefault="008F75FE">
      <w:pPr>
        <w:jc w:val="both"/>
        <w:rPr>
          <w:rFonts w:asciiTheme="minorHAnsi" w:hAnsiTheme="minorHAnsi" w:cstheme="minorHAnsi"/>
          <w:sz w:val="20"/>
          <w:szCs w:val="20"/>
        </w:rPr>
      </w:pPr>
      <w:r>
        <w:rPr>
          <w:rFonts w:asciiTheme="minorHAnsi" w:hAnsiTheme="minorHAnsi" w:cstheme="minorHAnsi"/>
          <w:sz w:val="20"/>
          <w:szCs w:val="20"/>
        </w:rPr>
        <w:t>6º. Las altas/bajas/modificaciones se comunican por escrito en Secretaría con al menos 10 días antes de que finalice el mes. No se devolverá ninguna cantidad, una vez girado el recibo.</w:t>
      </w:r>
    </w:p>
    <w:p w:rsidR="00C84607" w:rsidRDefault="00000D62">
      <w:pPr>
        <w:jc w:val="both"/>
        <w:rPr>
          <w:rFonts w:asciiTheme="minorHAnsi" w:hAnsiTheme="minorHAnsi" w:cstheme="minorHAnsi"/>
          <w:sz w:val="20"/>
          <w:szCs w:val="20"/>
        </w:rPr>
      </w:pPr>
      <w:r>
        <w:rPr>
          <w:rFonts w:asciiTheme="minorHAnsi" w:hAnsiTheme="minorHAnsi" w:cstheme="minorHAnsi"/>
          <w:sz w:val="20"/>
          <w:szCs w:val="20"/>
        </w:rPr>
        <w:t>7º. A l</w:t>
      </w:r>
      <w:r w:rsidR="008F75FE">
        <w:rPr>
          <w:rFonts w:asciiTheme="minorHAnsi" w:hAnsiTheme="minorHAnsi" w:cstheme="minorHAnsi"/>
          <w:sz w:val="20"/>
          <w:szCs w:val="20"/>
        </w:rPr>
        <w:t xml:space="preserve">os recibos impagados se les </w:t>
      </w:r>
      <w:r>
        <w:rPr>
          <w:rFonts w:asciiTheme="minorHAnsi" w:hAnsiTheme="minorHAnsi" w:cstheme="minorHAnsi"/>
          <w:sz w:val="20"/>
          <w:szCs w:val="20"/>
        </w:rPr>
        <w:t>aplican</w:t>
      </w:r>
      <w:r w:rsidR="008F75FE">
        <w:rPr>
          <w:rFonts w:asciiTheme="minorHAnsi" w:hAnsiTheme="minorHAnsi" w:cstheme="minorHAnsi"/>
          <w:sz w:val="20"/>
          <w:szCs w:val="20"/>
        </w:rPr>
        <w:t xml:space="preserve"> un recargo derivado de los costes de devolución bancaria.</w:t>
      </w:r>
    </w:p>
    <w:p w:rsidR="00C84607" w:rsidRDefault="008F75FE">
      <w:pPr>
        <w:jc w:val="both"/>
        <w:rPr>
          <w:rFonts w:asciiTheme="minorHAnsi" w:hAnsiTheme="minorHAnsi" w:cstheme="minorHAnsi"/>
          <w:sz w:val="20"/>
          <w:szCs w:val="20"/>
        </w:rPr>
      </w:pPr>
      <w:r>
        <w:rPr>
          <w:rFonts w:asciiTheme="minorHAnsi" w:hAnsiTheme="minorHAnsi" w:cstheme="minorHAnsi"/>
          <w:sz w:val="20"/>
          <w:szCs w:val="20"/>
        </w:rPr>
        <w:t>8º. El impago de un recibo, produce la baja automática total o parcial en las actividades y servicios mientras no se regularice la situación.</w:t>
      </w:r>
    </w:p>
    <w:p w:rsidR="00C84607" w:rsidRDefault="008F75FE">
      <w:pPr>
        <w:jc w:val="both"/>
        <w:rPr>
          <w:rFonts w:asciiTheme="minorHAnsi" w:hAnsiTheme="minorHAnsi" w:cstheme="minorHAnsi"/>
          <w:sz w:val="20"/>
          <w:szCs w:val="20"/>
        </w:rPr>
      </w:pPr>
      <w:r>
        <w:rPr>
          <w:rFonts w:asciiTheme="minorHAnsi" w:hAnsiTheme="minorHAnsi" w:cstheme="minorHAnsi"/>
          <w:sz w:val="20"/>
          <w:szCs w:val="20"/>
        </w:rPr>
        <w:t>9º. La existencia de recibos o saldos pendientes de pago impedirá el alta en cualquier actividad o el acceso a los servicios prestados por el Centro Educativo.</w:t>
      </w:r>
    </w:p>
    <w:p w:rsidR="00C84607" w:rsidRDefault="008F75FE">
      <w:pPr>
        <w:jc w:val="both"/>
        <w:rPr>
          <w:rFonts w:asciiTheme="minorHAnsi" w:hAnsiTheme="minorHAnsi" w:cstheme="minorHAnsi"/>
          <w:sz w:val="20"/>
          <w:szCs w:val="20"/>
        </w:rPr>
      </w:pPr>
      <w:r>
        <w:rPr>
          <w:rFonts w:asciiTheme="minorHAnsi" w:hAnsiTheme="minorHAnsi" w:cstheme="minorHAnsi"/>
          <w:sz w:val="20"/>
          <w:szCs w:val="20"/>
        </w:rPr>
        <w:lastRenderedPageBreak/>
        <w:t>10º. Los usuarios de los servicios o actividades complementarias se comprometen a mantener en perfecto estado las instalaciones comunes, los elementos y/o instalaciones asignadas. Durante la vigencia del presente acuerdo, se podrá fijar una (1) fianza equivalente a una cuota periódica que servirá para responder al pago de los perjuicios por incumplimiento de las obligaciones y de daños que puedan originarse en el Centro. La fianza se devolverá al finalizar el curso, siempre y cuando no exista ninguna cuota pendiente de pago.</w:t>
      </w:r>
    </w:p>
    <w:p w:rsidR="00C84607" w:rsidRDefault="008F75FE">
      <w:pPr>
        <w:jc w:val="both"/>
        <w:rPr>
          <w:rFonts w:asciiTheme="minorHAnsi" w:hAnsiTheme="minorHAnsi" w:cstheme="minorHAnsi"/>
          <w:sz w:val="20"/>
          <w:szCs w:val="20"/>
        </w:rPr>
      </w:pPr>
      <w:r>
        <w:rPr>
          <w:rFonts w:asciiTheme="minorHAnsi" w:hAnsiTheme="minorHAnsi" w:cstheme="minorHAnsi"/>
          <w:sz w:val="20"/>
          <w:szCs w:val="20"/>
        </w:rPr>
        <w:t xml:space="preserve">11º. La contratación de múltiples servicios conlleva un descuento aplicado calculado para todo el curso. La baja en todos o alguno de ellos dará lugar a la no aplicación del descuento para todo el curso, al </w:t>
      </w:r>
      <w:r w:rsidR="00000D62">
        <w:rPr>
          <w:rFonts w:asciiTheme="minorHAnsi" w:hAnsiTheme="minorHAnsi" w:cstheme="minorHAnsi"/>
          <w:sz w:val="20"/>
          <w:szCs w:val="20"/>
        </w:rPr>
        <w:t>recalculo</w:t>
      </w:r>
      <w:r>
        <w:rPr>
          <w:rFonts w:asciiTheme="minorHAnsi" w:hAnsiTheme="minorHAnsi" w:cstheme="minorHAnsi"/>
          <w:sz w:val="20"/>
          <w:szCs w:val="20"/>
        </w:rPr>
        <w:t xml:space="preserve"> de la nueva cuota, así como de las cuotas no pagadas con anterioridad.</w:t>
      </w:r>
    </w:p>
    <w:p w:rsidR="00C84607" w:rsidRDefault="008F75FE">
      <w:pPr>
        <w:jc w:val="both"/>
        <w:rPr>
          <w:rFonts w:asciiTheme="minorHAnsi" w:hAnsiTheme="minorHAnsi" w:cstheme="minorHAnsi"/>
          <w:sz w:val="20"/>
          <w:szCs w:val="20"/>
        </w:rPr>
      </w:pPr>
      <w:r>
        <w:rPr>
          <w:rFonts w:asciiTheme="minorHAnsi" w:hAnsiTheme="minorHAnsi" w:cstheme="minorHAnsi"/>
          <w:sz w:val="20"/>
          <w:szCs w:val="20"/>
        </w:rPr>
        <w:t>El/la alumno/a y/o sus representantes legales autorizan a cargar los recibos en la cuenta bancaria facilitada en el documento SEPA adjunto, aceptando la normativa y costes anunciados.</w:t>
      </w:r>
    </w:p>
    <w:p w:rsidR="00C84607" w:rsidRDefault="008F75FE">
      <w:pPr>
        <w:jc w:val="both"/>
        <w:rPr>
          <w:rFonts w:asciiTheme="minorHAnsi" w:hAnsiTheme="minorHAnsi" w:cstheme="minorHAnsi"/>
          <w:sz w:val="20"/>
          <w:szCs w:val="20"/>
        </w:rPr>
      </w:pPr>
      <w:r>
        <w:rPr>
          <w:rFonts w:asciiTheme="minorHAnsi" w:hAnsiTheme="minorHAnsi" w:cstheme="minorHAnsi"/>
          <w:sz w:val="20"/>
          <w:szCs w:val="20"/>
        </w:rPr>
        <w:t>He (hemos) leído y acepto (aceptamos) la presente normativa.</w:t>
      </w:r>
    </w:p>
    <w:p w:rsidR="00C84607" w:rsidRDefault="00C84607">
      <w:pPr>
        <w:jc w:val="both"/>
        <w:rPr>
          <w:rFonts w:asciiTheme="minorHAnsi" w:hAnsiTheme="minorHAnsi" w:cstheme="minorHAnsi"/>
          <w:sz w:val="20"/>
          <w:szCs w:val="20"/>
        </w:rPr>
      </w:pPr>
    </w:p>
    <w:tbl>
      <w:tblPr>
        <w:tblStyle w:val="Tablaconcuadrcula"/>
        <w:tblW w:w="7927" w:type="dxa"/>
        <w:tblLayout w:type="fixed"/>
        <w:tblLook w:val="04A0" w:firstRow="1" w:lastRow="0" w:firstColumn="1" w:lastColumn="0" w:noHBand="0" w:noVBand="1"/>
      </w:tblPr>
      <w:tblGrid>
        <w:gridCol w:w="2642"/>
        <w:gridCol w:w="2460"/>
        <w:gridCol w:w="2825"/>
      </w:tblGrid>
      <w:tr w:rsidR="00C84607">
        <w:tc>
          <w:tcPr>
            <w:tcW w:w="7927" w:type="dxa"/>
            <w:gridSpan w:val="3"/>
            <w:tcBorders>
              <w:top w:val="nil"/>
              <w:left w:val="nil"/>
              <w:bottom w:val="nil"/>
              <w:right w:val="nil"/>
            </w:tcBorders>
          </w:tcPr>
          <w:p w:rsidR="00C84607" w:rsidRDefault="008F75FE">
            <w:pPr>
              <w:jc w:val="right"/>
              <w:rPr>
                <w:rFonts w:asciiTheme="minorHAnsi" w:hAnsiTheme="minorHAnsi" w:cstheme="minorHAnsi"/>
                <w:sz w:val="20"/>
                <w:szCs w:val="20"/>
              </w:rPr>
            </w:pPr>
            <w:r>
              <w:rPr>
                <w:rFonts w:asciiTheme="minorHAnsi" w:hAnsiTheme="minorHAnsi" w:cstheme="minorHAnsi"/>
                <w:sz w:val="20"/>
                <w:szCs w:val="20"/>
              </w:rPr>
              <w:t>Campo de Criptana, ____/_____________________/  2026</w:t>
            </w:r>
          </w:p>
        </w:tc>
      </w:tr>
      <w:tr w:rsidR="00C84607">
        <w:trPr>
          <w:trHeight w:val="2333"/>
        </w:trPr>
        <w:tc>
          <w:tcPr>
            <w:tcW w:w="2642" w:type="dxa"/>
            <w:tcBorders>
              <w:top w:val="nil"/>
              <w:left w:val="nil"/>
              <w:bottom w:val="nil"/>
              <w:right w:val="nil"/>
            </w:tcBorders>
          </w:tcPr>
          <w:p w:rsidR="00C84607" w:rsidRDefault="008F75FE">
            <w:pPr>
              <w:jc w:val="both"/>
              <w:rPr>
                <w:rFonts w:asciiTheme="minorHAnsi" w:hAnsiTheme="minorHAnsi" w:cstheme="minorHAnsi"/>
                <w:sz w:val="20"/>
                <w:szCs w:val="20"/>
              </w:rPr>
            </w:pPr>
            <w:r>
              <w:rPr>
                <w:rFonts w:asciiTheme="minorHAnsi" w:hAnsiTheme="minorHAnsi" w:cstheme="minorHAnsi"/>
                <w:sz w:val="20"/>
                <w:szCs w:val="20"/>
              </w:rPr>
              <w:t>FIRMA, ALUMN@ MAYOR DE EDAD</w:t>
            </w:r>
          </w:p>
        </w:tc>
        <w:tc>
          <w:tcPr>
            <w:tcW w:w="2460" w:type="dxa"/>
            <w:tcBorders>
              <w:top w:val="nil"/>
              <w:left w:val="nil"/>
              <w:bottom w:val="nil"/>
              <w:right w:val="nil"/>
            </w:tcBorders>
          </w:tcPr>
          <w:p w:rsidR="00C84607" w:rsidRDefault="008F75FE">
            <w:pPr>
              <w:jc w:val="both"/>
              <w:rPr>
                <w:rFonts w:asciiTheme="minorHAnsi" w:hAnsiTheme="minorHAnsi" w:cstheme="minorHAnsi"/>
                <w:sz w:val="20"/>
                <w:szCs w:val="20"/>
              </w:rPr>
            </w:pPr>
            <w:r>
              <w:rPr>
                <w:rFonts w:asciiTheme="minorHAnsi" w:hAnsiTheme="minorHAnsi" w:cstheme="minorHAnsi"/>
                <w:sz w:val="20"/>
                <w:szCs w:val="20"/>
              </w:rPr>
              <w:t>FIRMA DEL PADRE/TUTOR</w:t>
            </w:r>
          </w:p>
        </w:tc>
        <w:tc>
          <w:tcPr>
            <w:tcW w:w="2825" w:type="dxa"/>
            <w:tcBorders>
              <w:top w:val="nil"/>
              <w:left w:val="nil"/>
              <w:bottom w:val="nil"/>
              <w:right w:val="nil"/>
            </w:tcBorders>
          </w:tcPr>
          <w:p w:rsidR="00C84607" w:rsidRDefault="008F75FE">
            <w:pPr>
              <w:rPr>
                <w:rFonts w:asciiTheme="minorHAnsi" w:hAnsiTheme="minorHAnsi" w:cstheme="minorHAnsi"/>
                <w:sz w:val="20"/>
                <w:szCs w:val="20"/>
              </w:rPr>
            </w:pPr>
            <w:r>
              <w:rPr>
                <w:rFonts w:asciiTheme="minorHAnsi" w:hAnsiTheme="minorHAnsi" w:cstheme="minorHAnsi"/>
                <w:sz w:val="20"/>
                <w:szCs w:val="20"/>
              </w:rPr>
              <w:t>FIRMA DE LA MADRE/TUTORA</w:t>
            </w:r>
          </w:p>
        </w:tc>
      </w:tr>
    </w:tbl>
    <w:p w:rsidR="00C84607" w:rsidRDefault="00C84607">
      <w:pPr>
        <w:jc w:val="both"/>
        <w:rPr>
          <w:rFonts w:asciiTheme="minorHAnsi" w:hAnsiTheme="minorHAnsi" w:cstheme="minorHAnsi"/>
          <w:sz w:val="20"/>
          <w:szCs w:val="20"/>
        </w:rPr>
      </w:pPr>
    </w:p>
    <w:p w:rsidR="00C84607" w:rsidRDefault="00C84607">
      <w:pPr>
        <w:jc w:val="both"/>
        <w:rPr>
          <w:rFonts w:asciiTheme="minorHAnsi" w:hAnsiTheme="minorHAnsi" w:cstheme="minorHAnsi"/>
          <w:sz w:val="20"/>
          <w:szCs w:val="20"/>
        </w:rPr>
      </w:pPr>
    </w:p>
    <w:p w:rsidR="00C84607" w:rsidRDefault="00C84607">
      <w:pPr>
        <w:jc w:val="both"/>
        <w:rPr>
          <w:rFonts w:asciiTheme="minorHAnsi" w:hAnsiTheme="minorHAnsi" w:cstheme="minorHAnsi"/>
          <w:sz w:val="20"/>
          <w:szCs w:val="20"/>
        </w:rPr>
      </w:pPr>
    </w:p>
    <w:p w:rsidR="00C84607" w:rsidRDefault="00C84607">
      <w:pPr>
        <w:jc w:val="both"/>
        <w:rPr>
          <w:rFonts w:asciiTheme="minorHAnsi" w:hAnsiTheme="minorHAnsi" w:cstheme="minorHAnsi"/>
          <w:sz w:val="20"/>
          <w:szCs w:val="20"/>
        </w:rPr>
      </w:pPr>
    </w:p>
    <w:tbl>
      <w:tblPr>
        <w:tblStyle w:val="Tablaconcuadrcula"/>
        <w:tblpPr w:leftFromText="141" w:rightFromText="141" w:vertAnchor="page" w:horzAnchor="margin" w:tblpY="10923"/>
        <w:tblW w:w="7796" w:type="dxa"/>
        <w:tblLayout w:type="fixed"/>
        <w:tblLook w:val="04A0" w:firstRow="1" w:lastRow="0" w:firstColumn="1" w:lastColumn="0" w:noHBand="0" w:noVBand="1"/>
      </w:tblPr>
      <w:tblGrid>
        <w:gridCol w:w="1216"/>
        <w:gridCol w:w="6580"/>
      </w:tblGrid>
      <w:tr w:rsidR="00C84607">
        <w:tc>
          <w:tcPr>
            <w:tcW w:w="7795" w:type="dxa"/>
            <w:gridSpan w:val="2"/>
            <w:shd w:val="clear" w:color="auto" w:fill="BDD6EE" w:themeFill="accent1" w:themeFillTint="66"/>
          </w:tcPr>
          <w:p w:rsidR="00C84607" w:rsidRDefault="008F75FE">
            <w:pPr>
              <w:jc w:val="center"/>
              <w:rPr>
                <w:rFonts w:asciiTheme="minorHAnsi" w:eastAsia="Arial Unicode MS" w:hAnsiTheme="minorHAnsi" w:cstheme="minorHAnsi"/>
                <w:b/>
                <w:bCs/>
                <w:i/>
                <w:iCs/>
                <w:color w:val="17365D"/>
                <w:sz w:val="18"/>
                <w:szCs w:val="22"/>
              </w:rPr>
            </w:pPr>
            <w:r>
              <w:rPr>
                <w:rFonts w:asciiTheme="minorHAnsi" w:eastAsia="Arial Unicode MS" w:hAnsiTheme="minorHAnsi" w:cstheme="minorHAnsi"/>
                <w:b/>
                <w:bCs/>
                <w:i/>
                <w:iCs/>
                <w:sz w:val="18"/>
                <w:szCs w:val="22"/>
              </w:rPr>
              <w:t>Información básica sobre protección de datos</w:t>
            </w:r>
          </w:p>
        </w:tc>
      </w:tr>
      <w:tr w:rsidR="00C84607">
        <w:tc>
          <w:tcPr>
            <w:tcW w:w="1216" w:type="dxa"/>
          </w:tcPr>
          <w:p w:rsidR="00C84607" w:rsidRDefault="008F75FE">
            <w:pPr>
              <w:rPr>
                <w:rFonts w:asciiTheme="minorHAnsi" w:eastAsia="Arial Unicode MS" w:hAnsiTheme="minorHAnsi" w:cstheme="minorHAnsi"/>
                <w:sz w:val="18"/>
                <w:szCs w:val="22"/>
              </w:rPr>
            </w:pPr>
            <w:r>
              <w:rPr>
                <w:rFonts w:asciiTheme="minorHAnsi" w:eastAsia="Arial Unicode MS" w:hAnsiTheme="minorHAnsi" w:cstheme="minorHAnsi"/>
                <w:b/>
                <w:bCs/>
                <w:i/>
                <w:iCs/>
                <w:sz w:val="18"/>
                <w:szCs w:val="22"/>
              </w:rPr>
              <w:t>Responsable</w:t>
            </w:r>
          </w:p>
        </w:tc>
        <w:tc>
          <w:tcPr>
            <w:tcW w:w="6579" w:type="dxa"/>
          </w:tcPr>
          <w:p w:rsidR="00C84607" w:rsidRDefault="008F75FE">
            <w:pPr>
              <w:rPr>
                <w:rFonts w:asciiTheme="minorHAnsi" w:eastAsia="Arial Unicode MS" w:hAnsiTheme="minorHAnsi" w:cstheme="minorHAnsi"/>
                <w:sz w:val="18"/>
                <w:szCs w:val="22"/>
              </w:rPr>
            </w:pPr>
            <w:r>
              <w:rPr>
                <w:rFonts w:asciiTheme="minorHAnsi" w:eastAsia="Arial Unicode MS" w:hAnsiTheme="minorHAnsi" w:cstheme="minorHAnsi"/>
                <w:sz w:val="18"/>
                <w:szCs w:val="22"/>
              </w:rPr>
              <w:t>CENTRO DE INICIATIVAS PARA LA FORMACION AGRARIA, S.A. (CIFASA)</w:t>
            </w:r>
          </w:p>
        </w:tc>
      </w:tr>
      <w:tr w:rsidR="00C84607">
        <w:tc>
          <w:tcPr>
            <w:tcW w:w="1216" w:type="dxa"/>
          </w:tcPr>
          <w:p w:rsidR="00C84607" w:rsidRDefault="008F75FE">
            <w:pPr>
              <w:rPr>
                <w:rFonts w:asciiTheme="minorHAnsi" w:eastAsia="Arial Unicode MS" w:hAnsiTheme="minorHAnsi" w:cstheme="minorHAnsi"/>
                <w:sz w:val="18"/>
                <w:szCs w:val="22"/>
              </w:rPr>
            </w:pPr>
            <w:r>
              <w:rPr>
                <w:rFonts w:asciiTheme="minorHAnsi" w:eastAsia="Arial Unicode MS" w:hAnsiTheme="minorHAnsi" w:cstheme="minorHAnsi"/>
                <w:b/>
                <w:bCs/>
                <w:i/>
                <w:iCs/>
                <w:sz w:val="18"/>
                <w:szCs w:val="22"/>
              </w:rPr>
              <w:t>Finalidad</w:t>
            </w:r>
          </w:p>
        </w:tc>
        <w:tc>
          <w:tcPr>
            <w:tcW w:w="6579" w:type="dxa"/>
          </w:tcPr>
          <w:p w:rsidR="00C84607" w:rsidRDefault="008F75FE">
            <w:pPr>
              <w:rPr>
                <w:rFonts w:asciiTheme="minorHAnsi" w:eastAsia="Arial Unicode MS" w:hAnsiTheme="minorHAnsi" w:cstheme="minorHAnsi"/>
                <w:sz w:val="18"/>
                <w:szCs w:val="22"/>
              </w:rPr>
            </w:pPr>
            <w:r>
              <w:rPr>
                <w:rFonts w:asciiTheme="minorHAnsi" w:hAnsiTheme="minorHAnsi" w:cstheme="minorHAnsi"/>
                <w:sz w:val="18"/>
                <w:szCs w:val="22"/>
              </w:rPr>
              <w:t>La gestión administrativa de la solitud de alta en las actividades extraescolares y servicios complementarios del Centro.</w:t>
            </w:r>
          </w:p>
        </w:tc>
      </w:tr>
      <w:tr w:rsidR="00C84607">
        <w:tc>
          <w:tcPr>
            <w:tcW w:w="1216" w:type="dxa"/>
          </w:tcPr>
          <w:p w:rsidR="00C84607" w:rsidRDefault="008F75FE">
            <w:pPr>
              <w:rPr>
                <w:rFonts w:asciiTheme="minorHAnsi" w:eastAsia="Arial Unicode MS" w:hAnsiTheme="minorHAnsi" w:cstheme="minorHAnsi"/>
                <w:sz w:val="18"/>
                <w:szCs w:val="22"/>
              </w:rPr>
            </w:pPr>
            <w:r>
              <w:rPr>
                <w:rFonts w:asciiTheme="minorHAnsi" w:eastAsia="Arial Unicode MS" w:hAnsiTheme="minorHAnsi" w:cstheme="minorHAnsi"/>
                <w:b/>
                <w:bCs/>
                <w:i/>
                <w:iCs/>
                <w:sz w:val="18"/>
                <w:szCs w:val="22"/>
              </w:rPr>
              <w:t>Legitimación</w:t>
            </w:r>
          </w:p>
        </w:tc>
        <w:tc>
          <w:tcPr>
            <w:tcW w:w="6579" w:type="dxa"/>
          </w:tcPr>
          <w:p w:rsidR="00C84607" w:rsidRDefault="008F75FE">
            <w:pPr>
              <w:rPr>
                <w:rFonts w:asciiTheme="minorHAnsi" w:eastAsia="Arial Unicode MS" w:hAnsiTheme="minorHAnsi" w:cstheme="minorHAnsi"/>
                <w:sz w:val="18"/>
                <w:szCs w:val="22"/>
              </w:rPr>
            </w:pPr>
            <w:r>
              <w:rPr>
                <w:rFonts w:asciiTheme="minorHAnsi" w:eastAsia="Arial Unicode MS" w:hAnsiTheme="minorHAnsi" w:cstheme="minorHAnsi"/>
                <w:sz w:val="18"/>
                <w:szCs w:val="22"/>
              </w:rPr>
              <w:t>Consentimiento expreso del interesado.</w:t>
            </w:r>
          </w:p>
          <w:p w:rsidR="00C84607" w:rsidRDefault="008F75FE">
            <w:pPr>
              <w:rPr>
                <w:rFonts w:asciiTheme="minorHAnsi" w:eastAsia="Arial Unicode MS" w:hAnsiTheme="minorHAnsi" w:cstheme="minorHAnsi"/>
                <w:sz w:val="18"/>
                <w:szCs w:val="22"/>
              </w:rPr>
            </w:pPr>
            <w:r>
              <w:rPr>
                <w:rFonts w:asciiTheme="minorHAnsi" w:eastAsia="Arial Unicode MS" w:hAnsiTheme="minorHAnsi" w:cstheme="minorHAnsi"/>
                <w:sz w:val="18"/>
                <w:szCs w:val="22"/>
              </w:rPr>
              <w:t>DA 23ª LOE y normativa de desarrollo.</w:t>
            </w:r>
          </w:p>
          <w:p w:rsidR="00C84607" w:rsidRDefault="008F75FE">
            <w:pPr>
              <w:rPr>
                <w:rFonts w:asciiTheme="minorHAnsi" w:eastAsia="Arial Unicode MS" w:hAnsiTheme="minorHAnsi" w:cstheme="minorHAnsi"/>
                <w:sz w:val="18"/>
                <w:szCs w:val="22"/>
              </w:rPr>
            </w:pPr>
            <w:r>
              <w:rPr>
                <w:rFonts w:asciiTheme="minorHAnsi" w:eastAsia="Arial Unicode MS" w:hAnsiTheme="minorHAnsi" w:cstheme="minorHAnsi"/>
                <w:sz w:val="18"/>
                <w:szCs w:val="22"/>
              </w:rPr>
              <w:t>Ejecución de un contrato.</w:t>
            </w:r>
          </w:p>
          <w:p w:rsidR="00C84607" w:rsidRDefault="008F75FE">
            <w:pPr>
              <w:rPr>
                <w:rFonts w:asciiTheme="minorHAnsi" w:eastAsia="Arial Unicode MS" w:hAnsiTheme="minorHAnsi" w:cstheme="minorHAnsi"/>
                <w:sz w:val="18"/>
                <w:szCs w:val="22"/>
              </w:rPr>
            </w:pPr>
            <w:r>
              <w:rPr>
                <w:rFonts w:asciiTheme="minorHAnsi" w:eastAsia="Arial Unicode MS" w:hAnsiTheme="minorHAnsi" w:cstheme="minorHAnsi"/>
                <w:sz w:val="18"/>
                <w:szCs w:val="22"/>
              </w:rPr>
              <w:t>Interés legítimo.</w:t>
            </w:r>
          </w:p>
        </w:tc>
      </w:tr>
      <w:tr w:rsidR="00C84607">
        <w:tc>
          <w:tcPr>
            <w:tcW w:w="1216" w:type="dxa"/>
          </w:tcPr>
          <w:p w:rsidR="00C84607" w:rsidRDefault="008F75FE">
            <w:pPr>
              <w:rPr>
                <w:rFonts w:asciiTheme="minorHAnsi" w:eastAsia="Arial Unicode MS" w:hAnsiTheme="minorHAnsi" w:cstheme="minorHAnsi"/>
                <w:sz w:val="18"/>
                <w:szCs w:val="22"/>
              </w:rPr>
            </w:pPr>
            <w:r>
              <w:rPr>
                <w:rFonts w:asciiTheme="minorHAnsi" w:eastAsia="Arial Unicode MS" w:hAnsiTheme="minorHAnsi" w:cstheme="minorHAnsi"/>
                <w:b/>
                <w:bCs/>
                <w:i/>
                <w:iCs/>
                <w:sz w:val="18"/>
                <w:szCs w:val="22"/>
              </w:rPr>
              <w:t>Destinatarios</w:t>
            </w:r>
          </w:p>
        </w:tc>
        <w:tc>
          <w:tcPr>
            <w:tcW w:w="6579" w:type="dxa"/>
          </w:tcPr>
          <w:p w:rsidR="00C84607" w:rsidRDefault="008F75FE">
            <w:pPr>
              <w:rPr>
                <w:rFonts w:asciiTheme="minorHAnsi" w:eastAsia="Arial Unicode MS" w:hAnsiTheme="minorHAnsi" w:cstheme="minorHAnsi"/>
                <w:sz w:val="18"/>
                <w:szCs w:val="22"/>
              </w:rPr>
            </w:pPr>
            <w:r>
              <w:rPr>
                <w:rFonts w:asciiTheme="minorHAnsi" w:eastAsia="Arial Unicode MS" w:hAnsiTheme="minorHAnsi" w:cstheme="minorHAnsi"/>
                <w:sz w:val="18"/>
                <w:szCs w:val="22"/>
              </w:rPr>
              <w:t>No se cederán datos a terceros, salvo en los casos de obligación legal.</w:t>
            </w:r>
          </w:p>
          <w:p w:rsidR="00C84607" w:rsidRDefault="008F75FE">
            <w:pPr>
              <w:rPr>
                <w:rFonts w:asciiTheme="minorHAnsi" w:eastAsia="Arial Unicode MS" w:hAnsiTheme="minorHAnsi" w:cstheme="minorHAnsi"/>
                <w:sz w:val="18"/>
                <w:szCs w:val="22"/>
              </w:rPr>
            </w:pPr>
            <w:r>
              <w:rPr>
                <w:rFonts w:asciiTheme="minorHAnsi" w:eastAsia="Arial Unicode MS" w:hAnsiTheme="minorHAnsi" w:cstheme="minorHAnsi"/>
                <w:sz w:val="18"/>
                <w:szCs w:val="22"/>
              </w:rPr>
              <w:t xml:space="preserve">No obstante, es posible que, con motivo de la participación de su hijo en alguna de las actividades complementarias y/o extraescolares, sea necesario la comunicación de sus datos a la empresa que organiza o imparte dicha actividad.    </w:t>
            </w:r>
          </w:p>
        </w:tc>
      </w:tr>
      <w:tr w:rsidR="00C84607">
        <w:tc>
          <w:tcPr>
            <w:tcW w:w="1216" w:type="dxa"/>
          </w:tcPr>
          <w:p w:rsidR="00C84607" w:rsidRDefault="008F75FE">
            <w:pPr>
              <w:rPr>
                <w:rFonts w:asciiTheme="minorHAnsi" w:eastAsia="Arial Unicode MS" w:hAnsiTheme="minorHAnsi" w:cstheme="minorHAnsi"/>
                <w:sz w:val="18"/>
                <w:szCs w:val="22"/>
              </w:rPr>
            </w:pPr>
            <w:r>
              <w:rPr>
                <w:rFonts w:asciiTheme="minorHAnsi" w:eastAsia="Arial Unicode MS" w:hAnsiTheme="minorHAnsi" w:cstheme="minorHAnsi"/>
                <w:b/>
                <w:bCs/>
                <w:i/>
                <w:iCs/>
                <w:sz w:val="18"/>
                <w:szCs w:val="22"/>
              </w:rPr>
              <w:t>Derechos</w:t>
            </w:r>
          </w:p>
        </w:tc>
        <w:tc>
          <w:tcPr>
            <w:tcW w:w="6579" w:type="dxa"/>
          </w:tcPr>
          <w:p w:rsidR="00C84607" w:rsidRDefault="008F75FE">
            <w:pPr>
              <w:rPr>
                <w:rFonts w:asciiTheme="minorHAnsi" w:eastAsia="Arial Unicode MS" w:hAnsiTheme="minorHAnsi" w:cstheme="minorHAnsi"/>
                <w:sz w:val="18"/>
                <w:szCs w:val="22"/>
              </w:rPr>
            </w:pPr>
            <w:r>
              <w:rPr>
                <w:rFonts w:asciiTheme="minorHAnsi" w:eastAsia="Arial Unicode MS" w:hAnsiTheme="minorHAnsi" w:cstheme="minorHAnsi"/>
                <w:sz w:val="18"/>
                <w:szCs w:val="22"/>
              </w:rPr>
              <w:t>Acceder, rectificar y suprimir los datos, así como otros derechos, como se explica en la información adicional.</w:t>
            </w:r>
          </w:p>
        </w:tc>
      </w:tr>
      <w:tr w:rsidR="00C84607">
        <w:tc>
          <w:tcPr>
            <w:tcW w:w="1216" w:type="dxa"/>
          </w:tcPr>
          <w:p w:rsidR="00C84607" w:rsidRDefault="008F75FE">
            <w:pPr>
              <w:rPr>
                <w:rFonts w:asciiTheme="minorHAnsi" w:eastAsia="Arial Unicode MS" w:hAnsiTheme="minorHAnsi" w:cstheme="minorHAnsi"/>
                <w:sz w:val="18"/>
                <w:szCs w:val="22"/>
              </w:rPr>
            </w:pPr>
            <w:r>
              <w:rPr>
                <w:rFonts w:asciiTheme="minorHAnsi" w:eastAsia="Arial Unicode MS" w:hAnsiTheme="minorHAnsi" w:cstheme="minorHAnsi"/>
                <w:b/>
                <w:bCs/>
                <w:i/>
                <w:iCs/>
                <w:sz w:val="18"/>
                <w:szCs w:val="22"/>
              </w:rPr>
              <w:t>Información adicional</w:t>
            </w:r>
          </w:p>
        </w:tc>
        <w:tc>
          <w:tcPr>
            <w:tcW w:w="6579" w:type="dxa"/>
          </w:tcPr>
          <w:p w:rsidR="00C84607" w:rsidRDefault="008F75FE">
            <w:pPr>
              <w:rPr>
                <w:rFonts w:asciiTheme="minorHAnsi" w:eastAsia="Arial Unicode MS" w:hAnsiTheme="minorHAnsi" w:cstheme="minorHAnsi"/>
                <w:color w:val="17365D"/>
                <w:sz w:val="18"/>
                <w:szCs w:val="22"/>
              </w:rPr>
            </w:pPr>
            <w:r>
              <w:rPr>
                <w:rFonts w:asciiTheme="minorHAnsi" w:eastAsia="Arial Unicode MS" w:hAnsiTheme="minorHAnsi" w:cstheme="minorHAnsi"/>
                <w:sz w:val="18"/>
                <w:szCs w:val="22"/>
              </w:rPr>
              <w:t xml:space="preserve">Puede consultar información adicional y detallada sobre Protección de Datos en nuestra página web: </w:t>
            </w:r>
            <w:hyperlink r:id="rId7">
              <w:r>
                <w:rPr>
                  <w:rStyle w:val="EnlacedeInternet"/>
                  <w:rFonts w:eastAsia="Arial Unicode MS" w:cstheme="minorHAnsi"/>
                  <w:sz w:val="18"/>
                </w:rPr>
                <w:t>www.efa-centro.org</w:t>
              </w:r>
            </w:hyperlink>
            <w:r>
              <w:rPr>
                <w:rFonts w:asciiTheme="minorHAnsi" w:eastAsia="Arial Unicode MS" w:hAnsiTheme="minorHAnsi" w:cstheme="minorHAnsi"/>
                <w:color w:val="17365D"/>
                <w:sz w:val="18"/>
                <w:szCs w:val="22"/>
              </w:rPr>
              <w:t xml:space="preserve"> </w:t>
            </w:r>
          </w:p>
        </w:tc>
      </w:tr>
    </w:tbl>
    <w:p w:rsidR="00C84607" w:rsidRDefault="00C84607">
      <w:pPr>
        <w:jc w:val="both"/>
        <w:rPr>
          <w:rFonts w:asciiTheme="minorHAnsi" w:hAnsiTheme="minorHAnsi" w:cstheme="minorHAnsi"/>
          <w:sz w:val="20"/>
          <w:szCs w:val="20"/>
        </w:rPr>
      </w:pPr>
    </w:p>
    <w:p w:rsidR="00C84607" w:rsidRDefault="00C84607">
      <w:pPr>
        <w:jc w:val="both"/>
        <w:rPr>
          <w:rFonts w:asciiTheme="minorHAnsi" w:hAnsiTheme="minorHAnsi" w:cstheme="minorHAnsi"/>
          <w:sz w:val="20"/>
          <w:szCs w:val="20"/>
        </w:rPr>
      </w:pPr>
    </w:p>
    <w:p w:rsidR="00C84607" w:rsidRDefault="00C84607">
      <w:pPr>
        <w:jc w:val="both"/>
        <w:rPr>
          <w:rFonts w:asciiTheme="minorHAnsi" w:hAnsiTheme="minorHAnsi" w:cstheme="minorHAnsi"/>
          <w:sz w:val="20"/>
          <w:szCs w:val="20"/>
        </w:rPr>
      </w:pPr>
    </w:p>
    <w:p w:rsidR="00C84607" w:rsidRDefault="00C84607">
      <w:pPr>
        <w:jc w:val="both"/>
        <w:rPr>
          <w:rFonts w:asciiTheme="minorHAnsi" w:hAnsiTheme="minorHAnsi" w:cstheme="minorHAnsi"/>
          <w:sz w:val="20"/>
          <w:szCs w:val="20"/>
        </w:rPr>
      </w:pPr>
    </w:p>
    <w:p w:rsidR="00C84607" w:rsidRDefault="00C84607">
      <w:pPr>
        <w:jc w:val="both"/>
        <w:rPr>
          <w:rFonts w:asciiTheme="minorHAnsi" w:hAnsiTheme="minorHAnsi" w:cstheme="minorHAnsi"/>
          <w:sz w:val="20"/>
          <w:szCs w:val="20"/>
        </w:rPr>
      </w:pPr>
    </w:p>
    <w:p w:rsidR="00C84607" w:rsidRDefault="00C84607">
      <w:pPr>
        <w:jc w:val="both"/>
        <w:rPr>
          <w:rFonts w:asciiTheme="minorHAnsi" w:hAnsiTheme="minorHAnsi" w:cstheme="minorHAnsi"/>
          <w:sz w:val="20"/>
          <w:szCs w:val="20"/>
        </w:rPr>
      </w:pPr>
    </w:p>
    <w:p w:rsidR="00C84607" w:rsidRDefault="00C84607">
      <w:pPr>
        <w:jc w:val="both"/>
        <w:rPr>
          <w:rFonts w:asciiTheme="minorHAnsi" w:hAnsiTheme="minorHAnsi" w:cstheme="minorHAnsi"/>
          <w:sz w:val="20"/>
          <w:szCs w:val="20"/>
        </w:rPr>
      </w:pPr>
    </w:p>
    <w:sectPr w:rsidR="00C84607" w:rsidSect="00000D62">
      <w:headerReference w:type="default" r:id="rId8"/>
      <w:footerReference w:type="default" r:id="rId9"/>
      <w:pgSz w:w="11906" w:h="16838"/>
      <w:pgMar w:top="1560" w:right="1701" w:bottom="1418" w:left="2268" w:header="142" w:footer="709"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419" w:rsidRDefault="008E4419">
      <w:r>
        <w:separator/>
      </w:r>
    </w:p>
  </w:endnote>
  <w:endnote w:type="continuationSeparator" w:id="0">
    <w:p w:rsidR="008E4419" w:rsidRDefault="008E4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Exo 2">
    <w:panose1 w:val="00000500000000000000"/>
    <w:charset w:val="00"/>
    <w:family w:val="auto"/>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Exo 2 Light">
    <w:panose1 w:val="00000400000000000000"/>
    <w:charset w:val="00"/>
    <w:family w:val="auto"/>
    <w:pitch w:val="variable"/>
    <w:sig w:usb0="00000207" w:usb1="00000000"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607" w:rsidRDefault="008F75FE">
    <w:pPr>
      <w:pStyle w:val="Encabezado"/>
      <w:jc w:val="center"/>
      <w:rPr>
        <w:rFonts w:ascii="Exo 2 Light" w:hAnsi="Exo 2 Light"/>
        <w:sz w:val="16"/>
        <w:szCs w:val="16"/>
      </w:rPr>
    </w:pPr>
    <w:r>
      <w:rPr>
        <w:noProof/>
      </w:rPr>
      <w:drawing>
        <wp:anchor distT="0" distB="0" distL="0" distR="0" simplePos="0" relativeHeight="3" behindDoc="1" locked="0" layoutInCell="0" allowOverlap="1">
          <wp:simplePos x="0" y="0"/>
          <wp:positionH relativeFrom="leftMargin">
            <wp:posOffset>754380</wp:posOffset>
          </wp:positionH>
          <wp:positionV relativeFrom="paragraph">
            <wp:posOffset>-272415</wp:posOffset>
          </wp:positionV>
          <wp:extent cx="678815" cy="758825"/>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pic:cNvPicPr>
                    <a:picLocks noChangeAspect="1" noChangeArrowheads="1"/>
                  </pic:cNvPicPr>
                </pic:nvPicPr>
                <pic:blipFill>
                  <a:blip r:embed="rId1"/>
                  <a:stretch>
                    <a:fillRect/>
                  </a:stretch>
                </pic:blipFill>
                <pic:spPr bwMode="auto">
                  <a:xfrm>
                    <a:off x="0" y="0"/>
                    <a:ext cx="678815" cy="758825"/>
                  </a:xfrm>
                  <a:prstGeom prst="rect">
                    <a:avLst/>
                  </a:prstGeom>
                </pic:spPr>
              </pic:pic>
            </a:graphicData>
          </a:graphic>
        </wp:anchor>
      </w:drawing>
    </w:r>
    <w:r>
      <w:rPr>
        <w:rFonts w:ascii="Exo 2 Light" w:hAnsi="Exo 2 Light" w:cs="Arial"/>
        <w:sz w:val="16"/>
        <w:szCs w:val="16"/>
      </w:rPr>
      <w:t>www.efa-centro.org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419" w:rsidRDefault="008E4419">
      <w:r>
        <w:separator/>
      </w:r>
    </w:p>
  </w:footnote>
  <w:footnote w:type="continuationSeparator" w:id="0">
    <w:p w:rsidR="008E4419" w:rsidRDefault="008E44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607" w:rsidRDefault="00C84607">
    <w:pPr>
      <w:tabs>
        <w:tab w:val="left" w:pos="493"/>
        <w:tab w:val="right" w:pos="4480"/>
      </w:tabs>
      <w:jc w:val="right"/>
      <w:rPr>
        <w:rFonts w:ascii="Exo 2" w:hAnsi="Exo 2" w:cs="Arial"/>
        <w:b/>
      </w:rPr>
    </w:pPr>
  </w:p>
  <w:p w:rsidR="00C84607" w:rsidRDefault="008F75FE">
    <w:pPr>
      <w:tabs>
        <w:tab w:val="right" w:pos="7937"/>
      </w:tabs>
      <w:rPr>
        <w:rFonts w:ascii="Exo 2 Light" w:hAnsi="Exo 2 Light" w:cs="Arial"/>
        <w:b/>
        <w:color w:val="99CC00"/>
      </w:rPr>
    </w:pPr>
    <w:r>
      <w:rPr>
        <w:rFonts w:ascii="Exo 2 Light" w:hAnsi="Exo 2 Light" w:cs="Arial"/>
        <w:b/>
        <w:color w:val="99CC00"/>
      </w:rPr>
      <w:tab/>
      <w:t xml:space="preserve">CIFASA </w:t>
    </w:r>
  </w:p>
  <w:p w:rsidR="00C84607" w:rsidRDefault="008F75FE">
    <w:pPr>
      <w:tabs>
        <w:tab w:val="right" w:pos="7937"/>
      </w:tabs>
      <w:rPr>
        <w:rFonts w:ascii="Exo 2 Light" w:hAnsi="Exo 2 Light" w:cs="Arial"/>
        <w:sz w:val="18"/>
        <w:szCs w:val="18"/>
      </w:rPr>
    </w:pPr>
    <w:r>
      <w:rPr>
        <w:rFonts w:ascii="Exo 2 Light" w:hAnsi="Exo 2 Light" w:cs="Arial"/>
        <w:sz w:val="18"/>
        <w:szCs w:val="18"/>
      </w:rPr>
      <w:t>EFA MOLINO DE VIENTO</w:t>
    </w:r>
    <w:r>
      <w:rPr>
        <w:rFonts w:ascii="Exo 2 Light" w:hAnsi="Exo 2 Light" w:cs="Arial"/>
        <w:sz w:val="18"/>
        <w:szCs w:val="18"/>
      </w:rPr>
      <w:tab/>
      <w:t>Centro de Iniciativas para la Formación Agraria</w:t>
    </w:r>
  </w:p>
  <w:p w:rsidR="00C84607" w:rsidRDefault="008F75FE">
    <w:pPr>
      <w:pStyle w:val="Encabezado"/>
      <w:tabs>
        <w:tab w:val="clear" w:pos="4252"/>
        <w:tab w:val="clear" w:pos="8504"/>
        <w:tab w:val="right" w:pos="7937"/>
      </w:tabs>
      <w:rPr>
        <w:rFonts w:ascii="Exo 2 Light" w:hAnsi="Exo 2 Light" w:cs="Arial"/>
        <w:sz w:val="16"/>
        <w:szCs w:val="18"/>
      </w:rPr>
    </w:pPr>
    <w:r>
      <w:rPr>
        <w:rFonts w:ascii="Exo 2 Light" w:hAnsi="Exo 2 Light" w:cs="Arial"/>
        <w:sz w:val="18"/>
        <w:szCs w:val="18"/>
      </w:rPr>
      <w:t>Código Centro Educativo: 13000992</w:t>
    </w:r>
    <w:r>
      <w:rPr>
        <w:rFonts w:ascii="Exo 2 Light" w:hAnsi="Exo 2 Light" w:cs="Arial"/>
        <w:sz w:val="16"/>
        <w:szCs w:val="18"/>
      </w:rPr>
      <w:tab/>
      <w:t>CIF: A41021957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607"/>
    <w:rsid w:val="00000D62"/>
    <w:rsid w:val="008E4419"/>
    <w:rsid w:val="008F75FE"/>
    <w:rsid w:val="009470D8"/>
    <w:rsid w:val="00C84607"/>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32F51B-DC2B-48AA-B834-46BA8817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ar"/>
    <w:qFormat/>
    <w:rsid w:val="00D5301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link w:val="Ttulo4Car"/>
    <w:uiPriority w:val="9"/>
    <w:qFormat/>
    <w:rsid w:val="00FC695B"/>
    <w:pPr>
      <w:spacing w:beforeAutospacing="1" w:afterAutospacing="1"/>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archterm2">
    <w:name w:val="searchterm2"/>
    <w:qFormat/>
    <w:rsid w:val="008B274D"/>
  </w:style>
  <w:style w:type="character" w:customStyle="1" w:styleId="rubrica">
    <w:name w:val="rubrica"/>
    <w:qFormat/>
    <w:rsid w:val="008B274D"/>
  </w:style>
  <w:style w:type="character" w:customStyle="1" w:styleId="highlight">
    <w:name w:val="highlight"/>
    <w:qFormat/>
    <w:rsid w:val="008B274D"/>
  </w:style>
  <w:style w:type="character" w:customStyle="1" w:styleId="TextodegloboCar">
    <w:name w:val="Texto de globo Car"/>
    <w:basedOn w:val="Fuentedeprrafopredeter"/>
    <w:link w:val="Textodeglobo"/>
    <w:qFormat/>
    <w:rsid w:val="00591C76"/>
    <w:rPr>
      <w:rFonts w:ascii="Segoe UI" w:hAnsi="Segoe UI" w:cs="Segoe UI"/>
      <w:sz w:val="18"/>
      <w:szCs w:val="18"/>
    </w:rPr>
  </w:style>
  <w:style w:type="character" w:customStyle="1" w:styleId="shorttext">
    <w:name w:val="short_text"/>
    <w:qFormat/>
    <w:rsid w:val="0042419B"/>
  </w:style>
  <w:style w:type="character" w:customStyle="1" w:styleId="alt-edited">
    <w:name w:val="alt-edited"/>
    <w:qFormat/>
    <w:rsid w:val="0042419B"/>
  </w:style>
  <w:style w:type="character" w:customStyle="1" w:styleId="PrrafodelistaCar">
    <w:name w:val="Párrafo de lista Car"/>
    <w:link w:val="Prrafodelista"/>
    <w:uiPriority w:val="34"/>
    <w:qFormat/>
    <w:rsid w:val="002C3C10"/>
    <w:rPr>
      <w:rFonts w:ascii="Calibri" w:eastAsia="Calibri" w:hAnsi="Calibri"/>
      <w:sz w:val="22"/>
      <w:szCs w:val="22"/>
      <w:lang w:eastAsia="en-US"/>
    </w:rPr>
  </w:style>
  <w:style w:type="character" w:customStyle="1" w:styleId="Ttulo4Car">
    <w:name w:val="Título 4 Car"/>
    <w:basedOn w:val="Fuentedeprrafopredeter"/>
    <w:link w:val="Ttulo4"/>
    <w:uiPriority w:val="9"/>
    <w:qFormat/>
    <w:rsid w:val="00FC695B"/>
    <w:rPr>
      <w:b/>
      <w:bCs/>
      <w:sz w:val="24"/>
      <w:szCs w:val="24"/>
    </w:rPr>
  </w:style>
  <w:style w:type="character" w:customStyle="1" w:styleId="EnlacedeInternet">
    <w:name w:val="Enlace de Internet"/>
    <w:basedOn w:val="Fuentedeprrafopredeter"/>
    <w:uiPriority w:val="99"/>
    <w:unhideWhenUsed/>
    <w:rsid w:val="00FC695B"/>
    <w:rPr>
      <w:color w:val="0000FF"/>
      <w:u w:val="single"/>
    </w:rPr>
  </w:style>
  <w:style w:type="character" w:styleId="Textoennegrita">
    <w:name w:val="Strong"/>
    <w:uiPriority w:val="22"/>
    <w:qFormat/>
    <w:rsid w:val="00FC695B"/>
    <w:rPr>
      <w:b/>
      <w:bCs/>
    </w:rPr>
  </w:style>
  <w:style w:type="character" w:customStyle="1" w:styleId="Ttulo1Car">
    <w:name w:val="Título 1 Car"/>
    <w:basedOn w:val="Fuentedeprrafopredeter"/>
    <w:link w:val="Ttulo1"/>
    <w:qFormat/>
    <w:rsid w:val="00D53015"/>
    <w:rPr>
      <w:rFonts w:asciiTheme="majorHAnsi" w:eastAsiaTheme="majorEastAsia" w:hAnsiTheme="majorHAnsi" w:cstheme="majorBidi"/>
      <w:color w:val="2E74B5" w:themeColor="accent1" w:themeShade="BF"/>
      <w:sz w:val="32"/>
      <w:szCs w:val="32"/>
    </w:rPr>
  </w:style>
  <w:style w:type="character" w:customStyle="1" w:styleId="SubttuloCar">
    <w:name w:val="Subtítulo Car"/>
    <w:basedOn w:val="Fuentedeprrafopredeter"/>
    <w:link w:val="Subttulo"/>
    <w:qFormat/>
    <w:rsid w:val="00D53015"/>
    <w:rPr>
      <w:rFonts w:asciiTheme="minorHAnsi" w:eastAsiaTheme="minorEastAsia" w:hAnsiTheme="minorHAnsi" w:cstheme="minorBidi"/>
      <w:color w:val="5A5A5A" w:themeColor="text1" w:themeTint="A5"/>
      <w:spacing w:val="15"/>
      <w:sz w:val="22"/>
      <w:szCs w:val="22"/>
    </w:rPr>
  </w:style>
  <w:style w:type="paragraph" w:customStyle="1" w:styleId="Ttulo">
    <w:name w:val="Título"/>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ceraypie">
    <w:name w:val="Cabecera y pie"/>
    <w:basedOn w:val="Normal"/>
    <w:qFormat/>
  </w:style>
  <w:style w:type="paragraph" w:styleId="Encabezado">
    <w:name w:val="header"/>
    <w:basedOn w:val="Normal"/>
    <w:rsid w:val="00503C4F"/>
    <w:pPr>
      <w:tabs>
        <w:tab w:val="center" w:pos="4252"/>
        <w:tab w:val="right" w:pos="8504"/>
      </w:tabs>
    </w:pPr>
  </w:style>
  <w:style w:type="paragraph" w:styleId="Piedepgina">
    <w:name w:val="footer"/>
    <w:basedOn w:val="Normal"/>
    <w:rsid w:val="00503C4F"/>
    <w:pPr>
      <w:tabs>
        <w:tab w:val="center" w:pos="4252"/>
        <w:tab w:val="right" w:pos="8504"/>
      </w:tabs>
    </w:pPr>
  </w:style>
  <w:style w:type="paragraph" w:customStyle="1" w:styleId="simple">
    <w:name w:val="simple"/>
    <w:basedOn w:val="Normal"/>
    <w:qFormat/>
    <w:rsid w:val="008B274D"/>
    <w:pPr>
      <w:spacing w:before="225" w:after="240"/>
    </w:pPr>
  </w:style>
  <w:style w:type="paragraph" w:styleId="Textodeglobo">
    <w:name w:val="Balloon Text"/>
    <w:basedOn w:val="Normal"/>
    <w:link w:val="TextodegloboCar"/>
    <w:qFormat/>
    <w:rsid w:val="00591C76"/>
    <w:rPr>
      <w:rFonts w:ascii="Segoe UI" w:hAnsi="Segoe UI" w:cs="Segoe UI"/>
      <w:sz w:val="18"/>
      <w:szCs w:val="18"/>
    </w:rPr>
  </w:style>
  <w:style w:type="paragraph" w:customStyle="1" w:styleId="Standard">
    <w:name w:val="Standard"/>
    <w:qFormat/>
    <w:rsid w:val="0042419B"/>
    <w:pPr>
      <w:widowControl w:val="0"/>
      <w:textAlignment w:val="baseline"/>
    </w:pPr>
    <w:rPr>
      <w:kern w:val="2"/>
      <w:sz w:val="24"/>
      <w:szCs w:val="24"/>
      <w:lang w:val="it-IT" w:eastAsia="it-IT"/>
    </w:rPr>
  </w:style>
  <w:style w:type="paragraph" w:styleId="Prrafodelista">
    <w:name w:val="List Paragraph"/>
    <w:basedOn w:val="Normal"/>
    <w:link w:val="PrrafodelistaCar"/>
    <w:uiPriority w:val="34"/>
    <w:qFormat/>
    <w:rsid w:val="002C3C10"/>
    <w:pPr>
      <w:spacing w:after="200" w:line="276" w:lineRule="auto"/>
      <w:ind w:left="720"/>
      <w:contextualSpacing/>
    </w:pPr>
    <w:rPr>
      <w:rFonts w:ascii="Calibri" w:eastAsia="Calibri" w:hAnsi="Calibri"/>
      <w:sz w:val="22"/>
      <w:szCs w:val="22"/>
      <w:lang w:eastAsia="en-US"/>
    </w:rPr>
  </w:style>
  <w:style w:type="paragraph" w:customStyle="1" w:styleId="CM1">
    <w:name w:val="CM1"/>
    <w:basedOn w:val="Normal"/>
    <w:next w:val="Normal"/>
    <w:uiPriority w:val="99"/>
    <w:qFormat/>
    <w:rsid w:val="002C3C10"/>
    <w:pPr>
      <w:widowControl w:val="0"/>
      <w:spacing w:line="246" w:lineRule="atLeast"/>
    </w:pPr>
    <w:rPr>
      <w:rFonts w:ascii="Verdana" w:hAnsi="Verdana"/>
    </w:rPr>
  </w:style>
  <w:style w:type="paragraph" w:customStyle="1" w:styleId="Default">
    <w:name w:val="Default"/>
    <w:qFormat/>
    <w:rsid w:val="002C3C10"/>
    <w:pPr>
      <w:widowControl w:val="0"/>
    </w:pPr>
    <w:rPr>
      <w:rFonts w:ascii="Verdana" w:hAnsi="Verdana" w:cs="Verdana"/>
      <w:color w:val="000000"/>
      <w:sz w:val="24"/>
      <w:szCs w:val="24"/>
    </w:rPr>
  </w:style>
  <w:style w:type="paragraph" w:styleId="NormalWeb">
    <w:name w:val="Normal (Web)"/>
    <w:basedOn w:val="Normal"/>
    <w:uiPriority w:val="99"/>
    <w:unhideWhenUsed/>
    <w:qFormat/>
    <w:rsid w:val="00FC695B"/>
    <w:pPr>
      <w:spacing w:beforeAutospacing="1" w:afterAutospacing="1"/>
    </w:pPr>
  </w:style>
  <w:style w:type="paragraph" w:styleId="Subttulo">
    <w:name w:val="Subtitle"/>
    <w:basedOn w:val="Normal"/>
    <w:next w:val="Normal"/>
    <w:link w:val="SubttuloCar"/>
    <w:qFormat/>
    <w:rsid w:val="00D53015"/>
    <w:pPr>
      <w:spacing w:after="160"/>
    </w:pPr>
    <w:rPr>
      <w:rFonts w:asciiTheme="minorHAnsi" w:eastAsiaTheme="minorEastAsia" w:hAnsiTheme="minorHAnsi" w:cstheme="minorBidi"/>
      <w:color w:val="5A5A5A" w:themeColor="text1" w:themeTint="A5"/>
      <w:spacing w:val="15"/>
      <w:sz w:val="22"/>
      <w:szCs w:val="22"/>
    </w:rPr>
  </w:style>
  <w:style w:type="paragraph" w:styleId="TtulodeTDC">
    <w:name w:val="TOC Heading"/>
    <w:basedOn w:val="Ttulo1"/>
    <w:next w:val="Normal"/>
    <w:uiPriority w:val="39"/>
    <w:unhideWhenUsed/>
    <w:qFormat/>
    <w:rsid w:val="00D53015"/>
    <w:pPr>
      <w:spacing w:line="259" w:lineRule="auto"/>
    </w:pPr>
  </w:style>
  <w:style w:type="paragraph" w:styleId="TDC1">
    <w:name w:val="toc 1"/>
    <w:basedOn w:val="Normal"/>
    <w:next w:val="Normal"/>
    <w:autoRedefine/>
    <w:uiPriority w:val="39"/>
    <w:rsid w:val="00D53015"/>
    <w:pPr>
      <w:spacing w:after="100"/>
    </w:pPr>
  </w:style>
  <w:style w:type="paragraph" w:styleId="TDC2">
    <w:name w:val="toc 2"/>
    <w:basedOn w:val="Normal"/>
    <w:next w:val="Normal"/>
    <w:autoRedefine/>
    <w:uiPriority w:val="39"/>
    <w:unhideWhenUsed/>
    <w:rsid w:val="00D53015"/>
    <w:pPr>
      <w:spacing w:after="100" w:line="259" w:lineRule="auto"/>
      <w:ind w:left="220"/>
    </w:pPr>
    <w:rPr>
      <w:rFonts w:asciiTheme="minorHAnsi" w:eastAsiaTheme="minorEastAsia" w:hAnsiTheme="minorHAnsi"/>
      <w:sz w:val="22"/>
      <w:szCs w:val="22"/>
    </w:rPr>
  </w:style>
  <w:style w:type="paragraph" w:styleId="TDC3">
    <w:name w:val="toc 3"/>
    <w:basedOn w:val="Normal"/>
    <w:next w:val="Normal"/>
    <w:autoRedefine/>
    <w:uiPriority w:val="39"/>
    <w:unhideWhenUsed/>
    <w:rsid w:val="00D53015"/>
    <w:pPr>
      <w:spacing w:after="100" w:line="259" w:lineRule="auto"/>
      <w:ind w:left="440"/>
    </w:pPr>
    <w:rPr>
      <w:rFonts w:asciiTheme="minorHAnsi" w:eastAsiaTheme="minorEastAsia" w:hAnsiTheme="minorHAnsi"/>
      <w:sz w:val="22"/>
      <w:szCs w:val="22"/>
    </w:rPr>
  </w:style>
  <w:style w:type="paragraph" w:customStyle="1" w:styleId="documento3">
    <w:name w:val="documento3"/>
    <w:basedOn w:val="Normal"/>
    <w:qFormat/>
    <w:rsid w:val="00D67581"/>
    <w:pPr>
      <w:shd w:val="clear" w:color="auto" w:fill="F6F6F6"/>
      <w:spacing w:line="336" w:lineRule="atLeast"/>
      <w:jc w:val="both"/>
    </w:pPr>
    <w:rPr>
      <w:rFonts w:ascii="Verdana" w:hAnsi="Verdana"/>
      <w:color w:val="000000"/>
    </w:rPr>
  </w:style>
  <w:style w:type="table" w:styleId="Tablaconcuadrcula">
    <w:name w:val="Table Grid"/>
    <w:basedOn w:val="Tablanormal"/>
    <w:uiPriority w:val="39"/>
    <w:rsid w:val="006032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fa-centro.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4FA23-AB3B-4B0C-99E6-27DBC114C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1420</TotalTime>
  <Pages>2</Pages>
  <Words>844</Words>
  <Characters>4643</Characters>
  <Application>Microsoft Office Word</Application>
  <DocSecurity>0</DocSecurity>
  <Lines>38</Lines>
  <Paragraphs>10</Paragraphs>
  <ScaleCrop>false</ScaleCrop>
  <Company/>
  <LinksUpToDate>false</LinksUpToDate>
  <CharactersWithSpaces>5477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dc:description/>
  <cp:lastModifiedBy>Cuenta Microsoft</cp:lastModifiedBy>
  <cp:revision>34</cp:revision>
  <cp:lastPrinted>2020-02-26T11:16:00Z</cp:lastPrinted>
  <dcterms:created xsi:type="dcterms:W3CDTF">2018-06-12T15:31:00Z</dcterms:created>
  <dcterms:modified xsi:type="dcterms:W3CDTF">2026-02-25T08:59:00Z</dcterms:modified>
  <dc:language>es-ES</dc:language>
</cp:coreProperties>
</file>